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280CF4">
        <w:rPr>
          <w:rFonts w:ascii="Times New Roman" w:hAnsi="Times New Roman"/>
          <w:b/>
          <w:szCs w:val="24"/>
        </w:rPr>
        <w:t>1.6</w:t>
      </w:r>
    </w:p>
    <w:p w:rsidR="001C6C09" w:rsidRDefault="001C6C09" w:rsidP="001C6C09">
      <w:pPr>
        <w:pStyle w:val="BT"/>
        <w:rPr>
          <w:rFonts w:ascii="Times New Roman" w:hAnsi="Times New Roman"/>
          <w:b/>
          <w:szCs w:val="24"/>
        </w:rPr>
      </w:pPr>
    </w:p>
    <w:p w:rsidR="00280CF4" w:rsidRDefault="00280CF4" w:rsidP="00280CF4">
      <w:pPr>
        <w:spacing w:after="0"/>
        <w:ind w:right="1354"/>
        <w:rPr>
          <w:rFonts w:ascii="Times New Roman" w:eastAsia="Times New Roman" w:hAnsi="Times New Roman"/>
          <w:sz w:val="24"/>
          <w:szCs w:val="24"/>
        </w:rPr>
      </w:pPr>
      <w:r w:rsidRPr="00280CF4">
        <w:rPr>
          <w:rFonts w:ascii="Times New Roman" w:eastAsia="Times New Roman" w:hAnsi="Times New Roman"/>
          <w:sz w:val="24"/>
          <w:szCs w:val="24"/>
        </w:rPr>
        <w:t xml:space="preserve">Henri Darcy, a French engineer, proposed that the pressure drop </w:t>
      </w:r>
      <w:r w:rsidRPr="00280CF4">
        <w:rPr>
          <w:rFonts w:ascii="Cambria Math" w:eastAsia="Times New Roman" w:hAnsi="Cambria Math"/>
          <w:sz w:val="24"/>
          <w:szCs w:val="24"/>
        </w:rPr>
        <w:t>𝛥</w:t>
      </w:r>
      <w:r w:rsidRPr="00280CF4">
        <w:rPr>
          <w:rFonts w:ascii="Times New Roman" w:eastAsia="Times New Roman" w:hAnsi="Times New Roman"/>
          <w:i/>
          <w:sz w:val="24"/>
          <w:szCs w:val="24"/>
        </w:rPr>
        <w:t>p</w:t>
      </w:r>
      <w:r w:rsidRPr="00280CF4">
        <w:rPr>
          <w:rFonts w:ascii="Times New Roman" w:eastAsia="Times New Roman" w:hAnsi="Times New Roman"/>
          <w:sz w:val="24"/>
          <w:szCs w:val="24"/>
        </w:rPr>
        <w:t xml:space="preserve"> for flow at velocity </w:t>
      </w:r>
      <w:r w:rsidRPr="00280CF4">
        <w:rPr>
          <w:rFonts w:ascii="Times New Roman" w:eastAsia="Times New Roman" w:hAnsi="Times New Roman"/>
          <w:i/>
          <w:sz w:val="24"/>
          <w:szCs w:val="24"/>
        </w:rPr>
        <w:t>V</w:t>
      </w:r>
      <w:r w:rsidRPr="00280CF4">
        <w:rPr>
          <w:rFonts w:ascii="Times New Roman" w:eastAsia="Times New Roman" w:hAnsi="Times New Roman"/>
          <w:sz w:val="24"/>
          <w:szCs w:val="24"/>
        </w:rPr>
        <w:t xml:space="preserve"> through a tube of length </w:t>
      </w:r>
      <w:r w:rsidRPr="00280CF4">
        <w:rPr>
          <w:rFonts w:ascii="Times New Roman" w:eastAsia="Times New Roman" w:hAnsi="Times New Roman"/>
          <w:i/>
          <w:sz w:val="24"/>
          <w:szCs w:val="24"/>
        </w:rPr>
        <w:t>L</w:t>
      </w:r>
      <w:r w:rsidRPr="00280CF4">
        <w:rPr>
          <w:rFonts w:ascii="Times New Roman" w:eastAsia="Times New Roman" w:hAnsi="Times New Roman"/>
          <w:sz w:val="24"/>
          <w:szCs w:val="24"/>
        </w:rPr>
        <w:t xml:space="preserve"> could be correlated in the form</w:t>
      </w:r>
    </w:p>
    <w:p w:rsidR="00280CF4" w:rsidRPr="00280CF4" w:rsidRDefault="00280CF4" w:rsidP="00280CF4">
      <w:pPr>
        <w:spacing w:after="0"/>
        <w:ind w:right="1354"/>
        <w:rPr>
          <w:rFonts w:ascii="Times New Roman" w:eastAsia="Times New Roman" w:hAnsi="Times New Roman"/>
          <w:sz w:val="24"/>
          <w:szCs w:val="24"/>
        </w:rPr>
      </w:pPr>
    </w:p>
    <w:p w:rsidR="00280CF4" w:rsidRDefault="00280CF4" w:rsidP="00280CF4">
      <w:pPr>
        <w:spacing w:after="0"/>
        <w:rPr>
          <w:rFonts w:ascii="Times" w:eastAsia="Times New Roman" w:hAnsi="Times"/>
          <w:sz w:val="24"/>
          <w:szCs w:val="20"/>
        </w:rPr>
      </w:pPr>
      <m:oMathPara>
        <m:oMath>
          <m:f>
            <m:fPr>
              <m:ctrlPr>
                <w:rPr>
                  <w:rFonts w:ascii="Cambria Math" w:eastAsia="Times New Roman" w:hAnsi="Cambria Math"/>
                  <w:i/>
                  <w:sz w:val="24"/>
                  <w:szCs w:val="24"/>
                </w:rPr>
              </m:ctrlPr>
            </m:fPr>
            <m:num>
              <m:r>
                <w:rPr>
                  <w:rFonts w:ascii="Cambria Math" w:eastAsia="Times New Roman" w:hAnsi="Cambria Math"/>
                  <w:sz w:val="24"/>
                  <w:szCs w:val="24"/>
                </w:rPr>
                <m:t>∆p</m:t>
              </m:r>
            </m:num>
            <m:den>
              <m:r>
                <w:rPr>
                  <w:rFonts w:ascii="Cambria Math" w:eastAsia="Times New Roman" w:hAnsi="Cambria Math"/>
                  <w:sz w:val="24"/>
                  <w:szCs w:val="24"/>
                </w:rPr>
                <m:t>ρ</m:t>
              </m:r>
            </m:den>
          </m:f>
          <m:r>
            <w:rPr>
              <w:rFonts w:ascii="Cambria Math" w:eastAsia="Times New Roman" w:hAnsi="Cambria Math"/>
              <w:sz w:val="24"/>
              <w:szCs w:val="24"/>
            </w:rPr>
            <m:t xml:space="preserve">   =   α  L </m:t>
          </m:r>
          <m:sSup>
            <m:sSupPr>
              <m:ctrlPr>
                <w:rPr>
                  <w:rFonts w:ascii="Cambria Math" w:eastAsia="Times New Roman" w:hAnsi="Cambria Math"/>
                  <w:sz w:val="24"/>
                  <w:szCs w:val="20"/>
                </w:rPr>
              </m:ctrlPr>
            </m:sSupPr>
            <m:e>
              <m:r>
                <w:rPr>
                  <w:rFonts w:ascii="Cambria Math" w:eastAsia="Times New Roman" w:hAnsi="Cambria Math"/>
                  <w:sz w:val="24"/>
                  <w:szCs w:val="20"/>
                </w:rPr>
                <m:t>V</m:t>
              </m:r>
            </m:e>
            <m:sup>
              <m:r>
                <m:rPr>
                  <m:sty m:val="p"/>
                </m:rPr>
                <w:rPr>
                  <w:rFonts w:ascii="Cambria Math" w:eastAsia="Times New Roman" w:hAnsi="Cambria Math"/>
                  <w:sz w:val="24"/>
                  <w:szCs w:val="20"/>
                </w:rPr>
                <m:t>2</m:t>
              </m:r>
            </m:sup>
          </m:sSup>
        </m:oMath>
      </m:oMathPara>
    </w:p>
    <w:p w:rsidR="00280CF4" w:rsidRPr="00280CF4" w:rsidRDefault="00280CF4" w:rsidP="00280CF4">
      <w:pPr>
        <w:spacing w:after="0"/>
        <w:rPr>
          <w:rFonts w:ascii="Times" w:eastAsia="Times New Roman" w:hAnsi="Times"/>
          <w:sz w:val="24"/>
          <w:szCs w:val="20"/>
        </w:rPr>
      </w:pPr>
    </w:p>
    <w:p w:rsidR="00280CF4" w:rsidRPr="00280CF4" w:rsidRDefault="00280CF4" w:rsidP="00280CF4">
      <w:pPr>
        <w:spacing w:after="0"/>
        <w:rPr>
          <w:rFonts w:ascii="Times New Roman" w:eastAsia="Times New Roman" w:hAnsi="Times New Roman"/>
          <w:sz w:val="24"/>
          <w:szCs w:val="24"/>
        </w:rPr>
      </w:pPr>
      <w:r w:rsidRPr="00280CF4">
        <w:rPr>
          <w:rFonts w:ascii="Times New Roman" w:eastAsia="Times New Roman" w:hAnsi="Times New Roman"/>
          <w:sz w:val="24"/>
          <w:szCs w:val="24"/>
        </w:rPr>
        <w:t>If Darcy’s formulation is consistent, what are the dimensions of the coefficient  α?</w:t>
      </w:r>
    </w:p>
    <w:p w:rsidR="007B56B1" w:rsidRPr="00E13816" w:rsidRDefault="007B56B1" w:rsidP="00280CF4">
      <w:pPr>
        <w:pStyle w:val="BT"/>
        <w:spacing w:line="276" w:lineRule="auto"/>
        <w:jc w:val="left"/>
      </w:pPr>
    </w:p>
    <w:sectPr w:rsidR="007B56B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2AC63-679E-4130-A6C9-50E841BEB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2015-04-21T15:09:00Z</dcterms:created>
  <dcterms:modified xsi:type="dcterms:W3CDTF">2015-04-21T15:09:00Z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