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BF642F">
        <w:rPr>
          <w:rFonts w:ascii="Times New Roman" w:hAnsi="Times New Roman"/>
          <w:b/>
          <w:szCs w:val="24"/>
        </w:rPr>
        <w:t>1.10</w:t>
      </w:r>
    </w:p>
    <w:p w:rsidR="001C6C09" w:rsidRDefault="001C6C09" w:rsidP="001C6C09">
      <w:pPr>
        <w:pStyle w:val="BT"/>
        <w:rPr>
          <w:rFonts w:ascii="Times New Roman" w:hAnsi="Times New Roman"/>
          <w:b/>
          <w:szCs w:val="24"/>
        </w:rPr>
      </w:pPr>
    </w:p>
    <w:p w:rsidR="00BF642F" w:rsidRPr="00BF642F" w:rsidRDefault="000E1F88" w:rsidP="00BF642F">
      <w:pPr>
        <w:spacing w:after="120"/>
        <w:rPr>
          <w:rFonts w:ascii="Times" w:eastAsia="Times New Roman" w:hAnsi="Times"/>
          <w:sz w:val="24"/>
          <w:szCs w:val="20"/>
        </w:rPr>
      </w:pPr>
      <w:r>
        <w:rPr>
          <w:rFonts w:ascii="Times" w:eastAsia="Times New Roman" w:hAnsi="Times"/>
          <w:sz w:val="24"/>
          <w:szCs w:val="20"/>
        </w:rPr>
        <w:t>The Stokes-Oseen formula [33</w:t>
      </w:r>
      <w:r w:rsidR="00BF642F" w:rsidRPr="00BF642F">
        <w:rPr>
          <w:rFonts w:ascii="Times" w:eastAsia="Times New Roman" w:hAnsi="Times"/>
          <w:sz w:val="24"/>
          <w:szCs w:val="20"/>
        </w:rPr>
        <w:t xml:space="preserve">] for drag </w:t>
      </w:r>
      <w:r>
        <w:rPr>
          <w:rFonts w:ascii="Times" w:eastAsia="Times New Roman" w:hAnsi="Times"/>
          <w:sz w:val="24"/>
          <w:szCs w:val="20"/>
        </w:rPr>
        <w:t xml:space="preserve">force </w:t>
      </w:r>
      <w:r w:rsidRPr="000E1F88">
        <w:rPr>
          <w:rFonts w:ascii="Times" w:eastAsia="Times New Roman" w:hAnsi="Times"/>
          <w:i/>
          <w:sz w:val="24"/>
          <w:szCs w:val="20"/>
        </w:rPr>
        <w:t>F</w:t>
      </w:r>
      <w:r>
        <w:rPr>
          <w:rFonts w:ascii="Times" w:eastAsia="Times New Roman" w:hAnsi="Times"/>
          <w:sz w:val="24"/>
          <w:szCs w:val="20"/>
        </w:rPr>
        <w:t xml:space="preserve"> </w:t>
      </w:r>
      <w:r w:rsidR="00BF642F" w:rsidRPr="00BF642F">
        <w:rPr>
          <w:rFonts w:ascii="Times" w:eastAsia="Times New Roman" w:hAnsi="Times"/>
          <w:sz w:val="24"/>
          <w:szCs w:val="20"/>
        </w:rPr>
        <w:t>on a sphere</w:t>
      </w:r>
      <w:r>
        <w:rPr>
          <w:rFonts w:ascii="Times" w:eastAsia="Times New Roman" w:hAnsi="Times"/>
          <w:sz w:val="24"/>
          <w:szCs w:val="20"/>
        </w:rPr>
        <w:t xml:space="preserve"> of diameter </w:t>
      </w:r>
      <w:r w:rsidRPr="000E1F88">
        <w:rPr>
          <w:rFonts w:ascii="Times" w:eastAsia="Times New Roman" w:hAnsi="Times"/>
          <w:i/>
          <w:sz w:val="24"/>
          <w:szCs w:val="20"/>
        </w:rPr>
        <w:t>D</w:t>
      </w:r>
      <w:r>
        <w:rPr>
          <w:rFonts w:ascii="Times" w:eastAsia="Times New Roman" w:hAnsi="Times"/>
          <w:sz w:val="24"/>
          <w:szCs w:val="20"/>
        </w:rPr>
        <w:t xml:space="preserve"> in a fluid stream </w:t>
      </w:r>
      <w:r w:rsidR="00BF642F" w:rsidRPr="00BF642F">
        <w:rPr>
          <w:rFonts w:ascii="Times" w:eastAsia="Times New Roman" w:hAnsi="Times"/>
          <w:sz w:val="24"/>
          <w:szCs w:val="20"/>
        </w:rPr>
        <w:t xml:space="preserve">low velocity </w:t>
      </w:r>
      <w:r w:rsidR="00BF642F" w:rsidRPr="000E1F88">
        <w:rPr>
          <w:rFonts w:ascii="Times" w:eastAsia="Times New Roman" w:hAnsi="Times"/>
          <w:i/>
          <w:sz w:val="24"/>
          <w:szCs w:val="20"/>
        </w:rPr>
        <w:t>V</w:t>
      </w:r>
      <w:r>
        <w:rPr>
          <w:rFonts w:ascii="Times" w:eastAsia="Times New Roman" w:hAnsi="Times"/>
          <w:i/>
          <w:sz w:val="24"/>
          <w:szCs w:val="20"/>
        </w:rPr>
        <w:t xml:space="preserve">, </w:t>
      </w:r>
      <w:r w:rsidRPr="00BF642F">
        <w:rPr>
          <w:rFonts w:ascii="Times" w:eastAsia="Times New Roman" w:hAnsi="Times"/>
          <w:sz w:val="24"/>
          <w:szCs w:val="20"/>
        </w:rPr>
        <w:t>density</w:t>
      </w:r>
      <w:r>
        <w:rPr>
          <w:rFonts w:ascii="Times" w:eastAsia="Times New Roman" w:hAnsi="Times"/>
          <w:sz w:val="24"/>
          <w:szCs w:val="20"/>
        </w:rPr>
        <w:t xml:space="preserve"> </w:t>
      </w:r>
      <w:r w:rsidRPr="00BF642F">
        <w:rPr>
          <w:rFonts w:ascii="Symbol" w:eastAsia="Times New Roman" w:hAnsi="Symbol"/>
          <w:i/>
          <w:sz w:val="24"/>
          <w:szCs w:val="20"/>
        </w:rPr>
        <w:t></w:t>
      </w:r>
      <w:r w:rsidRPr="00BF642F">
        <w:rPr>
          <w:rFonts w:ascii="Times" w:eastAsia="Times New Roman" w:hAnsi="Times"/>
          <w:sz w:val="24"/>
          <w:szCs w:val="20"/>
        </w:rPr>
        <w:t xml:space="preserve"> </w:t>
      </w:r>
      <w:r>
        <w:rPr>
          <w:rFonts w:ascii="Times" w:eastAsia="Times New Roman" w:hAnsi="Times"/>
          <w:sz w:val="24"/>
          <w:szCs w:val="20"/>
        </w:rPr>
        <w:t xml:space="preserve">, and </w:t>
      </w:r>
      <w:r w:rsidRPr="00BF642F">
        <w:rPr>
          <w:rFonts w:ascii="Times" w:eastAsia="Times New Roman" w:hAnsi="Times"/>
          <w:sz w:val="24"/>
          <w:szCs w:val="20"/>
        </w:rPr>
        <w:t>viscosity</w:t>
      </w:r>
      <w:r>
        <w:rPr>
          <w:rFonts w:ascii="Times" w:eastAsia="Times New Roman" w:hAnsi="Times"/>
          <w:sz w:val="24"/>
          <w:szCs w:val="20"/>
        </w:rPr>
        <w:t xml:space="preserve"> </w:t>
      </w:r>
      <w:r w:rsidRPr="00BF642F">
        <w:rPr>
          <w:rFonts w:ascii="Symbol" w:eastAsia="Times New Roman" w:hAnsi="Symbol"/>
          <w:i/>
          <w:sz w:val="24"/>
          <w:szCs w:val="20"/>
        </w:rPr>
        <w:t></w:t>
      </w:r>
      <w:r w:rsidRPr="00BF642F">
        <w:rPr>
          <w:rFonts w:ascii="Times" w:eastAsia="Times New Roman" w:hAnsi="Times"/>
          <w:sz w:val="24"/>
          <w:szCs w:val="20"/>
        </w:rPr>
        <w:t xml:space="preserve"> </w:t>
      </w:r>
      <w:r w:rsidR="00BF642F" w:rsidRPr="00BF642F">
        <w:rPr>
          <w:rFonts w:ascii="Times" w:eastAsia="Times New Roman" w:hAnsi="Times"/>
          <w:sz w:val="24"/>
          <w:szCs w:val="20"/>
        </w:rPr>
        <w:t xml:space="preserve"> is:</w:t>
      </w:r>
    </w:p>
    <w:p w:rsidR="00BF642F" w:rsidRPr="00BF642F" w:rsidRDefault="00BF642F" w:rsidP="00BF642F">
      <w:pPr>
        <w:tabs>
          <w:tab w:val="center" w:pos="3960"/>
          <w:tab w:val="right" w:pos="7920"/>
        </w:tabs>
        <w:spacing w:before="400" w:after="440"/>
        <w:jc w:val="center"/>
        <w:rPr>
          <w:rFonts w:ascii="Times" w:eastAsia="Times New Roman" w:hAnsi="Times"/>
          <w:i/>
          <w:sz w:val="21"/>
          <w:szCs w:val="20"/>
        </w:rPr>
      </w:pPr>
      <w:r w:rsidRPr="00F86D83">
        <w:rPr>
          <w:rFonts w:ascii="Times" w:eastAsia="Times New Roman" w:hAnsi="Times"/>
          <w:i/>
          <w:position w:val="-24"/>
          <w:sz w:val="21"/>
          <w:szCs w:val="20"/>
        </w:rPr>
        <w:object w:dxaOrig="24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30.75pt" o:ole="">
            <v:imagedata r:id="rId9" o:title=""/>
          </v:shape>
          <o:OLEObject Type="Embed" ProgID="Equation.DSMT4" ShapeID="_x0000_i1025" DrawAspect="Content" ObjectID="_1491479150" r:id="rId10"/>
        </w:object>
      </w:r>
    </w:p>
    <w:p w:rsidR="007B56B1" w:rsidRPr="00E13816" w:rsidRDefault="000E1F88" w:rsidP="00BF642F">
      <w:pPr>
        <w:pStyle w:val="NormalWeb"/>
        <w:spacing w:before="0" w:beforeAutospacing="0" w:after="0" w:afterAutospacing="0" w:line="276" w:lineRule="auto"/>
        <w:ind w:right="-90"/>
        <w:rPr>
          <w:rFonts w:ascii="Times" w:hAnsi="Times"/>
          <w:szCs w:val="20"/>
        </w:rPr>
      </w:pPr>
      <w:r w:rsidRPr="000E1F88">
        <w:rPr>
          <w:szCs w:val="20"/>
        </w:rPr>
        <w:t xml:space="preserve"> </w:t>
      </w:r>
      <w:r w:rsidRPr="000E1F88">
        <w:rPr>
          <w:szCs w:val="18"/>
        </w:rPr>
        <w:t>Is this formula dimensionally homogeneous?</w:t>
      </w:r>
      <w:r>
        <w:rPr>
          <w:szCs w:val="20"/>
        </w:rPr>
        <w:t xml:space="preserve"> </w:t>
      </w:r>
    </w:p>
    <w:sectPr w:rsidR="007B56B1" w:rsidRPr="00E1381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1F88"/>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D83"/>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4F388-F440-4539-B221-0A82DB05E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Words>
  <Characters>193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2015-04-21T15:12:00Z</dcterms:created>
  <dcterms:modified xsi:type="dcterms:W3CDTF">2015-04-25T20:55:00Z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