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51DBF">
        <w:rPr>
          <w:rFonts w:ascii="Times New Roman" w:hAnsi="Times New Roman"/>
          <w:b/>
          <w:szCs w:val="24"/>
        </w:rPr>
        <w:t>1.20</w:t>
      </w:r>
    </w:p>
    <w:p w:rsidR="001C6C09" w:rsidRDefault="001C6C09" w:rsidP="001C6C09">
      <w:pPr>
        <w:pStyle w:val="BT"/>
        <w:rPr>
          <w:rFonts w:ascii="Times New Roman" w:hAnsi="Times New Roman"/>
          <w:b/>
          <w:szCs w:val="24"/>
        </w:rPr>
      </w:pPr>
    </w:p>
    <w:p w:rsidR="00351DBF" w:rsidRDefault="00351DBF" w:rsidP="00351DBF">
      <w:pPr>
        <w:pStyle w:val="NormalWeb"/>
        <w:spacing w:before="0" w:beforeAutospacing="0" w:after="0" w:afterAutospacing="0" w:line="276" w:lineRule="auto"/>
        <w:rPr>
          <w:color w:val="000000"/>
        </w:rPr>
      </w:pPr>
      <w:r>
        <w:rPr>
          <w:color w:val="000000"/>
        </w:rPr>
        <w:t xml:space="preserve">Books on porous media and atomization claim that the viscosity </w:t>
      </w:r>
      <w:r>
        <w:rPr>
          <w:rFonts w:ascii="Symbol" w:hAnsi="Symbol"/>
          <w:i/>
          <w:iCs/>
          <w:color w:val="000000"/>
        </w:rPr>
        <w:t></w:t>
      </w:r>
      <w:r>
        <w:rPr>
          <w:color w:val="000000"/>
        </w:rPr>
        <w:t xml:space="preserve"> and surface tension  </w:t>
      </w:r>
      <w:r w:rsidRPr="00835711">
        <w:rPr>
          <w:rFonts w:ascii="Symbol" w:hAnsi="Symbol"/>
          <w:i/>
          <w:iCs/>
          <w:color w:val="000000"/>
          <w:position w:val="-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9" o:title=""/>
          </v:shape>
          <o:OLEObject Type="Embed" ProgID="Equation.DSMT4" ShapeID="_x0000_i1025" DrawAspect="Content" ObjectID="_1491481088" r:id="rId10"/>
        </w:object>
      </w:r>
      <w:r>
        <w:rPr>
          <w:color w:val="000000"/>
        </w:rPr>
        <w:t xml:space="preserve"> of a fluid can be combined with a characteristic velocity </w:t>
      </w:r>
      <w:r>
        <w:rPr>
          <w:i/>
          <w:iCs/>
          <w:color w:val="000000"/>
        </w:rPr>
        <w:t>U</w:t>
      </w:r>
      <w:r>
        <w:rPr>
          <w:color w:val="000000"/>
        </w:rPr>
        <w:t xml:space="preserve"> to form an important dimensionless parameter.  (</w:t>
      </w:r>
      <w:r>
        <w:rPr>
          <w:i/>
          <w:iCs/>
          <w:color w:val="000000"/>
        </w:rPr>
        <w:t>a</w:t>
      </w:r>
      <w:r>
        <w:rPr>
          <w:color w:val="000000"/>
        </w:rPr>
        <w:t>) Verify that this is so.  (</w:t>
      </w:r>
      <w:r>
        <w:rPr>
          <w:i/>
          <w:iCs/>
          <w:color w:val="000000"/>
        </w:rPr>
        <w:t>b</w:t>
      </w:r>
      <w:r>
        <w:rPr>
          <w:color w:val="000000"/>
        </w:rPr>
        <w:t>) Evaluate this parameter for water at 20</w:t>
      </w:r>
      <w:r>
        <w:rPr>
          <w:color w:val="000000"/>
        </w:rPr>
        <w:sym w:font="Symbol" w:char="F0B0"/>
      </w:r>
      <w:r>
        <w:rPr>
          <w:color w:val="000000"/>
        </w:rPr>
        <w:t xml:space="preserve">C and </w:t>
      </w:r>
      <w:r w:rsidR="004A4BC3">
        <w:rPr>
          <w:color w:val="000000"/>
        </w:rPr>
        <w:t>a velocity of 3.5 cm/s.  NOTE: You get e</w:t>
      </w:r>
      <w:r>
        <w:rPr>
          <w:color w:val="000000"/>
        </w:rPr>
        <w:t>xtra credit if you know the name of this parameter.</w:t>
      </w:r>
    </w:p>
    <w:p w:rsidR="007B56B1" w:rsidRPr="00E13816" w:rsidRDefault="007B56B1" w:rsidP="00351DBF">
      <w:pPr>
        <w:pStyle w:val="NormalWeb"/>
        <w:spacing w:before="0" w:beforeAutospacing="0" w:after="0" w:afterAutospacing="0" w:line="276" w:lineRule="auto"/>
        <w:ind w:right="-90"/>
        <w:rPr>
          <w:rFonts w:ascii="Times" w:hAnsi="Times"/>
          <w:szCs w:val="20"/>
        </w:rPr>
      </w:pPr>
    </w:p>
    <w:sectPr w:rsidR="007B56B1"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BC3"/>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B5E"/>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5229F-6059-46EA-AFA4-9FB734878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2015-04-21T15:20:00Z</dcterms:created>
  <dcterms:modified xsi:type="dcterms:W3CDTF">2015-04-25T21:27:00Z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