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1C652D">
        <w:rPr>
          <w:rFonts w:ascii="Times New Roman" w:hAnsi="Times New Roman"/>
          <w:b/>
          <w:szCs w:val="24"/>
        </w:rPr>
        <w:t>1.21</w:t>
      </w:r>
    </w:p>
    <w:p w:rsidR="001C6C09" w:rsidRDefault="001C6C09" w:rsidP="001C6C09">
      <w:pPr>
        <w:pStyle w:val="BT"/>
        <w:rPr>
          <w:rFonts w:ascii="Times New Roman" w:hAnsi="Times New Roman"/>
          <w:b/>
          <w:szCs w:val="24"/>
        </w:rPr>
      </w:pPr>
    </w:p>
    <w:p w:rsidR="001C652D" w:rsidRPr="001C652D" w:rsidRDefault="001C652D" w:rsidP="001C652D">
      <w:pPr>
        <w:spacing w:after="0"/>
        <w:rPr>
          <w:rFonts w:ascii="Times New Roman" w:eastAsia="Times New Roman" w:hAnsi="Times New Roman"/>
          <w:sz w:val="24"/>
          <w:szCs w:val="24"/>
        </w:rPr>
      </w:pPr>
      <w:r w:rsidRPr="001C652D">
        <w:rPr>
          <w:rFonts w:ascii="Times New Roman" w:eastAsia="Times New Roman" w:hAnsi="Times New Roman"/>
          <w:sz w:val="24"/>
          <w:szCs w:val="24"/>
        </w:rPr>
        <w:t xml:space="preserve">Aeronautical engineers measure the pitching moment </w:t>
      </w:r>
      <w:r w:rsidRPr="001C652D">
        <w:rPr>
          <w:rFonts w:ascii="Times New Roman" w:eastAsia="Times New Roman" w:hAnsi="Times New Roman"/>
          <w:i/>
          <w:sz w:val="24"/>
          <w:szCs w:val="24"/>
        </w:rPr>
        <w:t>M</w:t>
      </w:r>
      <w:r w:rsidRPr="001C652D">
        <w:rPr>
          <w:rFonts w:ascii="Times New Roman" w:eastAsia="Times New Roman" w:hAnsi="Times New Roman"/>
          <w:sz w:val="24"/>
          <w:szCs w:val="24"/>
          <w:vertAlign w:val="subscript"/>
        </w:rPr>
        <w:t>o</w:t>
      </w:r>
      <w:r w:rsidRPr="001C652D">
        <w:rPr>
          <w:rFonts w:ascii="Times New Roman" w:eastAsia="Times New Roman" w:hAnsi="Times New Roman"/>
          <w:sz w:val="24"/>
          <w:szCs w:val="24"/>
        </w:rPr>
        <w:t xml:space="preserve"> of a wing and then write it in the following form for use in other cases:</w:t>
      </w:r>
    </w:p>
    <w:p w:rsidR="001C652D" w:rsidRPr="001C652D" w:rsidRDefault="001C652D" w:rsidP="001C652D">
      <w:pPr>
        <w:spacing w:after="0"/>
        <w:rPr>
          <w:rFonts w:ascii="Times New Roman" w:eastAsiaTheme="minorEastAsia" w:hAnsi="Times New Roman"/>
          <w:sz w:val="24"/>
          <w:szCs w:val="24"/>
        </w:rPr>
      </w:pPr>
      <m:oMathPara>
        <m:oMath>
          <m:sSub>
            <m:sSubPr>
              <m:ctrlPr>
                <w:rPr>
                  <w:rFonts w:ascii="Cambria Math" w:eastAsiaTheme="minorEastAsia" w:hAnsi="Cambria Math"/>
                  <w:i/>
                  <w:sz w:val="24"/>
                  <w:szCs w:val="24"/>
                </w:rPr>
              </m:ctrlPr>
            </m:sSubPr>
            <m:e>
              <m:r>
                <w:rPr>
                  <w:rFonts w:ascii="Cambria Math" w:eastAsiaTheme="minorEastAsia" w:hAnsi="Cambria Math"/>
                  <w:sz w:val="24"/>
                  <w:szCs w:val="24"/>
                </w:rPr>
                <m:t>M</m:t>
              </m:r>
            </m:e>
            <m:sub>
              <m:r>
                <m:rPr>
                  <m:sty m:val="p"/>
                </m:rPr>
                <w:rPr>
                  <w:rFonts w:ascii="Cambria Math" w:eastAsiaTheme="minorEastAsia" w:hAnsi="Cambria Math"/>
                  <w:sz w:val="24"/>
                  <w:szCs w:val="24"/>
                </w:rPr>
                <m:t>o</m:t>
              </m:r>
            </m:sub>
          </m:sSub>
          <m:r>
            <w:rPr>
              <w:rFonts w:ascii="Cambria Math" w:eastAsia="Times New Roman" w:hAnsi="Cambria Math"/>
              <w:sz w:val="24"/>
              <w:szCs w:val="24"/>
            </w:rPr>
            <m:t xml:space="preserve">=  β </m:t>
          </m:r>
          <m:sSup>
            <m:sSupPr>
              <m:ctrlPr>
                <w:rPr>
                  <w:rFonts w:ascii="Cambria Math" w:eastAsia="Times New Roman" w:hAnsi="Cambria Math"/>
                  <w:i/>
                  <w:sz w:val="24"/>
                  <w:szCs w:val="24"/>
                </w:rPr>
              </m:ctrlPr>
            </m:sSupPr>
            <m:e>
              <m:r>
                <w:rPr>
                  <w:rFonts w:ascii="Cambria Math" w:eastAsia="Times New Roman" w:hAnsi="Cambria Math"/>
                  <w:sz w:val="24"/>
                  <w:szCs w:val="24"/>
                </w:rPr>
                <m:t>V</m:t>
              </m:r>
            </m:e>
            <m:sup>
              <m:r>
                <w:rPr>
                  <w:rFonts w:ascii="Cambria Math" w:eastAsia="Times New Roman" w:hAnsi="Cambria Math"/>
                  <w:sz w:val="24"/>
                  <w:szCs w:val="24"/>
                </w:rPr>
                <m:t>2</m:t>
              </m:r>
            </m:sup>
          </m:sSup>
          <m:r>
            <w:rPr>
              <w:rFonts w:ascii="Cambria Math" w:eastAsia="Times New Roman" w:hAnsi="Cambria Math"/>
              <w:sz w:val="24"/>
              <w:szCs w:val="24"/>
            </w:rPr>
            <m:t xml:space="preserve"> A C ρ</m:t>
          </m:r>
        </m:oMath>
      </m:oMathPara>
    </w:p>
    <w:p w:rsidR="001C652D" w:rsidRPr="001C652D" w:rsidRDefault="001C652D" w:rsidP="001C652D">
      <w:pPr>
        <w:spacing w:after="0"/>
        <w:rPr>
          <w:rFonts w:ascii="Times New Roman" w:eastAsiaTheme="minorEastAsia" w:hAnsi="Times New Roman"/>
          <w:sz w:val="24"/>
          <w:szCs w:val="24"/>
        </w:rPr>
      </w:pPr>
      <w:r w:rsidRPr="001C652D">
        <w:rPr>
          <w:rFonts w:ascii="Times New Roman" w:eastAsiaTheme="minorEastAsia" w:hAnsi="Times New Roman"/>
          <w:sz w:val="24"/>
          <w:szCs w:val="24"/>
        </w:rPr>
        <w:t xml:space="preserve">where </w:t>
      </w:r>
      <w:r w:rsidRPr="001C652D">
        <w:rPr>
          <w:rFonts w:ascii="Times New Roman" w:eastAsiaTheme="minorEastAsia" w:hAnsi="Times New Roman"/>
          <w:i/>
          <w:sz w:val="24"/>
          <w:szCs w:val="24"/>
        </w:rPr>
        <w:t>V</w:t>
      </w:r>
      <w:r w:rsidRPr="001C652D">
        <w:rPr>
          <w:rFonts w:ascii="Times New Roman" w:eastAsiaTheme="minorEastAsia" w:hAnsi="Times New Roman"/>
          <w:sz w:val="24"/>
          <w:szCs w:val="24"/>
        </w:rPr>
        <w:t xml:space="preserve"> is the wing velocity, A the wing area, C the wing chord length, and ρ the air density.  What are the dimensions of the coefficient  </w:t>
      </w:r>
      <w:r w:rsidRPr="001C652D">
        <w:rPr>
          <w:rFonts w:ascii="Times New Roman" w:eastAsiaTheme="minorEastAsia" w:hAnsi="Times New Roman"/>
          <w:i/>
          <w:sz w:val="24"/>
          <w:szCs w:val="24"/>
        </w:rPr>
        <w:t>β</w:t>
      </w:r>
      <w:r w:rsidRPr="001C652D">
        <w:rPr>
          <w:rFonts w:ascii="Times New Roman" w:eastAsiaTheme="minorEastAsia" w:hAnsi="Times New Roman"/>
          <w:sz w:val="24"/>
          <w:szCs w:val="24"/>
        </w:rPr>
        <w:t>?</w:t>
      </w:r>
    </w:p>
    <w:p w:rsidR="007B56B1" w:rsidRPr="00E13816" w:rsidRDefault="007B56B1" w:rsidP="001C652D">
      <w:pPr>
        <w:pStyle w:val="NormalWeb"/>
        <w:spacing w:before="0" w:beforeAutospacing="0" w:after="0" w:afterAutospacing="0" w:line="276" w:lineRule="auto"/>
        <w:rPr>
          <w:rFonts w:ascii="Times" w:hAnsi="Times"/>
          <w:szCs w:val="20"/>
        </w:rPr>
      </w:pPr>
    </w:p>
    <w:sectPr w:rsidR="007B56B1"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CEAC6-4382-4E76-B484-DACD00196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2015-04-21T15:21:00Z</dcterms:created>
  <dcterms:modified xsi:type="dcterms:W3CDTF">2015-04-21T15:21:00Z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