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420C05">
        <w:rPr>
          <w:rFonts w:ascii="Times New Roman" w:hAnsi="Times New Roman"/>
          <w:b/>
          <w:szCs w:val="24"/>
        </w:rPr>
        <w:t>1.49</w:t>
      </w:r>
    </w:p>
    <w:p w:rsidR="003F4F66" w:rsidRDefault="003F4F66" w:rsidP="00575C69">
      <w:pPr>
        <w:spacing w:after="0"/>
        <w:jc w:val="both"/>
        <w:rPr>
          <w:rFonts w:ascii="Times New Roman" w:eastAsiaTheme="minorEastAsia" w:hAnsi="Times New Roman"/>
          <w:sz w:val="24"/>
          <w:szCs w:val="24"/>
        </w:rPr>
      </w:pPr>
    </w:p>
    <w:p w:rsidR="00420C05" w:rsidRPr="00420C05" w:rsidRDefault="00420C05" w:rsidP="00420C05">
      <w:pPr>
        <w:spacing w:after="0"/>
        <w:rPr>
          <w:rFonts w:ascii="Times" w:eastAsia="Times New Roman" w:hAnsi="Times"/>
          <w:sz w:val="24"/>
          <w:szCs w:val="20"/>
        </w:rPr>
      </w:pPr>
      <w:r w:rsidRPr="00420C05">
        <w:rPr>
          <w:rFonts w:ascii="Times" w:eastAsia="Times New Roman" w:hAnsi="Times"/>
          <w:sz w:val="24"/>
          <w:szCs w:val="20"/>
        </w:rPr>
        <w:t xml:space="preserve">An amazing number of commercial and laboratory devices have been developed to </w:t>
      </w:r>
      <w:r w:rsidRPr="00420C05">
        <w:rPr>
          <w:rFonts w:ascii="Times" w:eastAsia="Times New Roman" w:hAnsi="Times"/>
          <w:spacing w:val="-4"/>
          <w:sz w:val="24"/>
          <w:szCs w:val="20"/>
        </w:rPr>
        <w:t>measure fluid vi</w:t>
      </w:r>
      <w:r w:rsidR="0098102E">
        <w:rPr>
          <w:rFonts w:ascii="Times" w:eastAsia="Times New Roman" w:hAnsi="Times"/>
          <w:spacing w:val="-4"/>
          <w:sz w:val="24"/>
          <w:szCs w:val="20"/>
        </w:rPr>
        <w:t>scosity, as described in Ref. 29 and 49</w:t>
      </w:r>
      <w:r w:rsidRPr="00420C05">
        <w:rPr>
          <w:rFonts w:ascii="Times" w:eastAsia="Times New Roman" w:hAnsi="Times"/>
          <w:spacing w:val="-4"/>
          <w:sz w:val="24"/>
          <w:szCs w:val="20"/>
        </w:rPr>
        <w:t xml:space="preserve">. </w:t>
      </w:r>
      <w:r w:rsidR="0098102E">
        <w:rPr>
          <w:rFonts w:ascii="Times" w:eastAsia="Times New Roman" w:hAnsi="Times"/>
          <w:spacing w:val="-4"/>
          <w:sz w:val="24"/>
          <w:szCs w:val="20"/>
        </w:rPr>
        <w:t xml:space="preserve"> </w:t>
      </w:r>
      <w:r w:rsidRPr="00420C05">
        <w:rPr>
          <w:rFonts w:ascii="Times" w:eastAsia="Times New Roman" w:hAnsi="Times"/>
          <w:spacing w:val="-4"/>
          <w:sz w:val="24"/>
          <w:szCs w:val="20"/>
        </w:rPr>
        <w:t xml:space="preserve">Consider a concentric shaft, </w:t>
      </w:r>
      <w:r w:rsidRPr="00420C05">
        <w:rPr>
          <w:rFonts w:ascii="Times" w:eastAsia="Times New Roman" w:hAnsi="Times"/>
          <w:sz w:val="24"/>
          <w:szCs w:val="20"/>
        </w:rPr>
        <w:t xml:space="preserve">fixed axially and rotated inside the sleeve. Let the inner and outer cylinders have radii </w:t>
      </w:r>
      <w:r w:rsidRPr="00420C05">
        <w:rPr>
          <w:rFonts w:ascii="Times" w:eastAsia="Times New Roman" w:hAnsi="Times"/>
          <w:i/>
          <w:sz w:val="24"/>
          <w:szCs w:val="20"/>
        </w:rPr>
        <w:t>r</w:t>
      </w:r>
      <w:r w:rsidRPr="00420C05">
        <w:rPr>
          <w:rFonts w:ascii="Times" w:eastAsia="Times New Roman" w:hAnsi="Times"/>
          <w:position w:val="4"/>
          <w:sz w:val="32"/>
          <w:szCs w:val="20"/>
          <w:vertAlign w:val="subscript"/>
        </w:rPr>
        <w:t>i</w:t>
      </w:r>
      <w:r w:rsidRPr="00420C05">
        <w:rPr>
          <w:rFonts w:ascii="Times" w:eastAsia="Times New Roman" w:hAnsi="Times"/>
          <w:sz w:val="24"/>
          <w:szCs w:val="20"/>
        </w:rPr>
        <w:t xml:space="preserve"> and </w:t>
      </w:r>
      <w:r w:rsidRPr="00420C05">
        <w:rPr>
          <w:rFonts w:ascii="Times" w:eastAsia="Times New Roman" w:hAnsi="Times"/>
          <w:i/>
          <w:sz w:val="24"/>
          <w:szCs w:val="20"/>
        </w:rPr>
        <w:t>r</w:t>
      </w:r>
      <w:r w:rsidRPr="00420C05">
        <w:rPr>
          <w:rFonts w:ascii="Times" w:eastAsia="Times New Roman" w:hAnsi="Times"/>
          <w:position w:val="4"/>
          <w:sz w:val="32"/>
          <w:szCs w:val="20"/>
          <w:vertAlign w:val="subscript"/>
        </w:rPr>
        <w:t>o</w:t>
      </w:r>
      <w:r w:rsidRPr="00420C05">
        <w:rPr>
          <w:rFonts w:ascii="Times" w:eastAsia="Times New Roman" w:hAnsi="Times"/>
          <w:sz w:val="24"/>
          <w:szCs w:val="20"/>
        </w:rPr>
        <w:t xml:space="preserve">, respectively, with total sleeve length </w:t>
      </w:r>
      <w:r w:rsidRPr="00420C05">
        <w:rPr>
          <w:rFonts w:ascii="Times" w:eastAsia="Times New Roman" w:hAnsi="Times"/>
          <w:i/>
          <w:sz w:val="24"/>
          <w:szCs w:val="20"/>
        </w:rPr>
        <w:t>L</w:t>
      </w:r>
      <w:r w:rsidRPr="00420C05">
        <w:rPr>
          <w:rFonts w:ascii="Times" w:eastAsia="Times New Roman" w:hAnsi="Times"/>
          <w:sz w:val="24"/>
          <w:szCs w:val="20"/>
        </w:rPr>
        <w:t xml:space="preserve">. Let the rotational rate be </w:t>
      </w:r>
      <w:r w:rsidRPr="00420C05">
        <w:rPr>
          <w:rFonts w:ascii="Symbol" w:eastAsia="Times New Roman" w:hAnsi="Symbol"/>
          <w:sz w:val="24"/>
          <w:szCs w:val="20"/>
        </w:rPr>
        <w:t></w:t>
      </w:r>
      <w:r w:rsidRPr="00420C05">
        <w:rPr>
          <w:rFonts w:ascii="Symbol" w:eastAsia="Times New Roman" w:hAnsi="Symbol"/>
          <w:sz w:val="24"/>
          <w:szCs w:val="20"/>
        </w:rPr>
        <w:t></w:t>
      </w:r>
      <w:r w:rsidRPr="00420C05">
        <w:rPr>
          <w:rFonts w:ascii="Times" w:eastAsia="Times New Roman" w:hAnsi="Times"/>
          <w:sz w:val="24"/>
          <w:szCs w:val="20"/>
        </w:rPr>
        <w:t xml:space="preserve">(rad/s) and </w:t>
      </w:r>
      <w:r w:rsidRPr="00420C05">
        <w:rPr>
          <w:rFonts w:ascii="Times" w:eastAsia="Times New Roman" w:hAnsi="Times"/>
          <w:spacing w:val="-2"/>
          <w:sz w:val="24"/>
          <w:szCs w:val="20"/>
        </w:rPr>
        <w:t xml:space="preserve">the applied torque be </w:t>
      </w:r>
      <w:r w:rsidRPr="00420C05">
        <w:rPr>
          <w:rFonts w:ascii="Times" w:eastAsia="Times New Roman" w:hAnsi="Times"/>
          <w:i/>
          <w:spacing w:val="-2"/>
          <w:sz w:val="24"/>
          <w:szCs w:val="20"/>
        </w:rPr>
        <w:t>M</w:t>
      </w:r>
      <w:r w:rsidRPr="00420C05">
        <w:rPr>
          <w:rFonts w:ascii="Times" w:eastAsia="Times New Roman" w:hAnsi="Times"/>
          <w:spacing w:val="-2"/>
          <w:sz w:val="24"/>
          <w:szCs w:val="20"/>
        </w:rPr>
        <w:t xml:space="preserve">. Using these parameters, derive a theoretical relation for the viscosity </w:t>
      </w:r>
      <w:r w:rsidRPr="00420C05">
        <w:rPr>
          <w:rFonts w:ascii="Symbol" w:eastAsia="Times New Roman" w:hAnsi="Symbol"/>
          <w:i/>
          <w:spacing w:val="-2"/>
          <w:sz w:val="24"/>
          <w:szCs w:val="20"/>
        </w:rPr>
        <w:sym w:font="Symbol" w:char="F06D"/>
      </w:r>
      <w:r w:rsidRPr="00420C05">
        <w:rPr>
          <w:rFonts w:ascii="Times" w:eastAsia="Times New Roman" w:hAnsi="Times"/>
          <w:sz w:val="24"/>
          <w:szCs w:val="20"/>
        </w:rPr>
        <w:t xml:space="preserve"> of the fluid between the cylinders.</w:t>
      </w:r>
    </w:p>
    <w:p w:rsidR="0086711C" w:rsidRDefault="0086711C" w:rsidP="00420C05">
      <w:pPr>
        <w:spacing w:after="0"/>
        <w:jc w:val="both"/>
        <w:rPr>
          <w:rFonts w:ascii="Times" w:eastAsia="Times New Roman" w:hAnsi="Times"/>
          <w:sz w:val="24"/>
          <w:szCs w:val="20"/>
        </w:rPr>
      </w:pPr>
    </w:p>
    <w:p w:rsidR="00420C05" w:rsidRDefault="00420C05" w:rsidP="00420C05">
      <w:pPr>
        <w:spacing w:after="0"/>
        <w:jc w:val="both"/>
        <w:rPr>
          <w:rFonts w:ascii="Times" w:eastAsia="Times New Roman" w:hAnsi="Times"/>
          <w:sz w:val="24"/>
          <w:szCs w:val="20"/>
        </w:rPr>
      </w:pPr>
    </w:p>
    <w:p w:rsidR="00420C05" w:rsidRPr="00E13816" w:rsidRDefault="00420C05" w:rsidP="00420C05">
      <w:pPr>
        <w:spacing w:after="0"/>
        <w:jc w:val="both"/>
        <w:rPr>
          <w:rFonts w:ascii="Times" w:eastAsia="Times New Roman" w:hAnsi="Times"/>
          <w:sz w:val="24"/>
          <w:szCs w:val="20"/>
        </w:rPr>
      </w:pPr>
    </w:p>
    <w:sectPr w:rsidR="00420C05"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02E"/>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87"/>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1BD53-7ABE-484D-8041-61B418E0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2015-04-21T16:13:00Z</dcterms:created>
  <dcterms:modified xsi:type="dcterms:W3CDTF">2015-04-25T22:25:00Z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