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45408D">
        <w:rPr>
          <w:rFonts w:ascii="Times New Roman" w:hAnsi="Times New Roman"/>
          <w:b/>
          <w:szCs w:val="24"/>
        </w:rPr>
        <w:t>1.83*</w:t>
      </w:r>
    </w:p>
    <w:p w:rsidR="00BB6150" w:rsidRDefault="00BB6150" w:rsidP="001C6C09">
      <w:pPr>
        <w:pStyle w:val="BT"/>
        <w:rPr>
          <w:rFonts w:ascii="Times New Roman" w:hAnsi="Times New Roman"/>
          <w:b/>
          <w:szCs w:val="24"/>
        </w:rPr>
      </w:pPr>
    </w:p>
    <w:p w:rsidR="00B51BF6" w:rsidRDefault="00B51BF6" w:rsidP="00B51BF6">
      <w:pPr>
        <w:spacing w:after="0" w:line="240" w:lineRule="auto"/>
        <w:rPr>
          <w:rFonts w:ascii="Times New Roman" w:eastAsiaTheme="minorEastAsia" w:hAnsi="Times New Roman"/>
          <w:sz w:val="24"/>
          <w:szCs w:val="24"/>
        </w:rPr>
      </w:pPr>
      <w:r w:rsidRPr="00B51BF6">
        <w:rPr>
          <w:rFonts w:ascii="Times New Roman" w:eastAsiaTheme="minorEastAsia" w:hAnsi="Times New Roman"/>
          <w:sz w:val="24"/>
          <w:szCs w:val="24"/>
        </w:rPr>
        <w:t>Use Eq. (1.39) to find and sketch the streamlines of the following flow field:</w:t>
      </w:r>
    </w:p>
    <w:p w:rsidR="00B51BF6" w:rsidRPr="00B51BF6" w:rsidRDefault="00B51BF6" w:rsidP="00B51BF6">
      <w:pPr>
        <w:spacing w:after="0" w:line="240" w:lineRule="auto"/>
        <w:rPr>
          <w:rFonts w:ascii="Times New Roman" w:eastAsiaTheme="minorEastAsia" w:hAnsi="Times New Roman"/>
          <w:sz w:val="24"/>
          <w:szCs w:val="24"/>
        </w:rPr>
      </w:pPr>
    </w:p>
    <w:p w:rsidR="00B51BF6" w:rsidRDefault="00B51BF6" w:rsidP="00B51BF6">
      <w:pPr>
        <w:spacing w:after="0" w:line="240" w:lineRule="auto"/>
        <w:rPr>
          <w:rFonts w:ascii="Times New Roman" w:eastAsiaTheme="minorEastAsia" w:hAnsi="Times New Roman"/>
          <w:sz w:val="24"/>
          <w:szCs w:val="24"/>
        </w:rPr>
      </w:pPr>
      <w:r w:rsidRPr="00B51BF6">
        <w:rPr>
          <w:rFonts w:ascii="Times New Roman" w:eastAsiaTheme="minorEastAsia" w:hAnsi="Times New Roman"/>
          <w:sz w:val="24"/>
          <w:szCs w:val="24"/>
        </w:rPr>
        <w:t xml:space="preserve">                         </w:t>
      </w:r>
      <w:r w:rsidRPr="00B51BF6">
        <w:rPr>
          <w:rFonts w:ascii="Times New Roman" w:eastAsiaTheme="minorEastAsia" w:hAnsi="Times New Roman"/>
          <w:position w:val="-10"/>
          <w:sz w:val="24"/>
          <w:szCs w:val="24"/>
        </w:rPr>
        <w:object w:dxaOrig="67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9pt;height:18pt" o:ole="">
            <v:imagedata r:id="rId9" o:title=""/>
          </v:shape>
          <o:OLEObject Type="Embed" ProgID="Equation.DSMT4" ShapeID="_x0000_i1031" DrawAspect="Content" ObjectID="_1491551373" r:id="rId10"/>
        </w:object>
      </w:r>
      <w:r w:rsidRPr="00B51BF6">
        <w:rPr>
          <w:rFonts w:ascii="Times New Roman" w:eastAsiaTheme="minorEastAsia" w:hAnsi="Times New Roman"/>
          <w:sz w:val="24"/>
          <w:szCs w:val="24"/>
        </w:rPr>
        <w:t xml:space="preserve"> </w:t>
      </w:r>
    </w:p>
    <w:p w:rsidR="00B51BF6" w:rsidRPr="00B51BF6" w:rsidRDefault="00B51BF6" w:rsidP="00B51BF6">
      <w:pPr>
        <w:spacing w:after="0" w:line="240" w:lineRule="auto"/>
        <w:rPr>
          <w:rFonts w:ascii="Times New Roman" w:eastAsiaTheme="minorEastAsia" w:hAnsi="Times New Roman"/>
          <w:sz w:val="24"/>
          <w:szCs w:val="24"/>
        </w:rPr>
      </w:pPr>
    </w:p>
    <w:p w:rsidR="00B51BF6" w:rsidRPr="00B51BF6" w:rsidRDefault="00B51BF6" w:rsidP="00B51BF6">
      <w:pPr>
        <w:spacing w:after="0" w:line="240" w:lineRule="auto"/>
        <w:rPr>
          <w:rFonts w:ascii="Times New Roman" w:eastAsiaTheme="minorEastAsia" w:hAnsi="Times New Roman"/>
          <w:sz w:val="24"/>
          <w:szCs w:val="24"/>
        </w:rPr>
      </w:pPr>
      <w:r w:rsidRPr="00B51BF6">
        <w:rPr>
          <w:rFonts w:ascii="Times New Roman" w:eastAsiaTheme="minorEastAsia" w:hAnsi="Times New Roman"/>
          <w:i/>
          <w:sz w:val="24"/>
          <w:szCs w:val="24"/>
        </w:rPr>
        <w:t>Hint:</w:t>
      </w:r>
      <w:r w:rsidRPr="00B51BF6">
        <w:rPr>
          <w:rFonts w:ascii="Times New Roman" w:eastAsiaTheme="minorEastAsia" w:hAnsi="Times New Roman"/>
          <w:sz w:val="24"/>
          <w:szCs w:val="24"/>
        </w:rPr>
        <w:t xml:space="preserve">  This is a first-order </w:t>
      </w:r>
      <w:r w:rsidRPr="00B51BF6">
        <w:rPr>
          <w:rFonts w:ascii="Times New Roman" w:eastAsiaTheme="minorEastAsia" w:hAnsi="Times New Roman"/>
          <w:i/>
          <w:sz w:val="24"/>
          <w:szCs w:val="24"/>
        </w:rPr>
        <w:t>exact</w:t>
      </w:r>
      <w:r w:rsidRPr="00B51BF6">
        <w:rPr>
          <w:rFonts w:ascii="Times New Roman" w:eastAsiaTheme="minorEastAsia" w:hAnsi="Times New Roman"/>
          <w:sz w:val="24"/>
          <w:szCs w:val="24"/>
        </w:rPr>
        <w:t xml:space="preserve"> differential equation.</w:t>
      </w:r>
    </w:p>
    <w:p w:rsidR="00781FB1" w:rsidRDefault="00781FB1" w:rsidP="0045408D">
      <w:pPr>
        <w:spacing w:after="0"/>
        <w:jc w:val="both"/>
        <w:rPr>
          <w:rFonts w:ascii="Times" w:eastAsia="Times New Roman" w:hAnsi="Times"/>
          <w:sz w:val="24"/>
          <w:szCs w:val="20"/>
        </w:rPr>
      </w:pPr>
    </w:p>
    <w:p w:rsidR="00B51BF6" w:rsidRDefault="00B51BF6" w:rsidP="0045408D">
      <w:pPr>
        <w:spacing w:after="0"/>
        <w:jc w:val="both"/>
        <w:rPr>
          <w:rFonts w:ascii="Times" w:eastAsia="Times New Roman" w:hAnsi="Times"/>
          <w:sz w:val="24"/>
          <w:szCs w:val="20"/>
        </w:rPr>
      </w:pPr>
    </w:p>
    <w:p w:rsidR="00B51BF6" w:rsidRPr="00781FB1" w:rsidRDefault="00B51BF6" w:rsidP="0045408D">
      <w:pPr>
        <w:spacing w:after="0"/>
        <w:jc w:val="both"/>
        <w:rPr>
          <w:rFonts w:ascii="Times" w:eastAsia="Times New Roman" w:hAnsi="Times"/>
          <w:sz w:val="24"/>
          <w:szCs w:val="20"/>
        </w:rPr>
      </w:pPr>
      <w:r w:rsidRPr="00B51BF6">
        <w:rPr>
          <w:rFonts w:ascii="Times" w:eastAsia="Times New Roman" w:hAnsi="Times"/>
          <w:sz w:val="24"/>
          <w:szCs w:val="20"/>
        </w:rPr>
        <w:drawing>
          <wp:inline distT="0" distB="0" distL="0" distR="0">
            <wp:extent cx="5667375" cy="46672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667375" cy="466725"/>
                    </a:xfrm>
                    <a:prstGeom prst="rect">
                      <a:avLst/>
                    </a:prstGeom>
                    <a:noFill/>
                    <a:ln w="9525">
                      <a:noFill/>
                      <a:miter lim="800000"/>
                      <a:headEnd/>
                      <a:tailEnd/>
                    </a:ln>
                  </pic:spPr>
                </pic:pic>
              </a:graphicData>
            </a:graphic>
          </wp:inline>
        </w:drawing>
      </w:r>
    </w:p>
    <w:sectPr w:rsidR="00B51BF6" w:rsidRPr="00781FB1" w:rsidSect="00DB384D">
      <w:footerReference w:type="default" r:id="rId1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165"/>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1BF6"/>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152AF-F059-45D5-A5C2-268A00A13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180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2015-04-21T17:18:00Z</dcterms:created>
  <dcterms:modified xsi:type="dcterms:W3CDTF">2015-04-26T16:57:00Z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