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65850">
        <w:rPr>
          <w:rFonts w:ascii="Times New Roman" w:hAnsi="Times New Roman"/>
          <w:b/>
          <w:szCs w:val="24"/>
        </w:rPr>
        <w:t>1.C7</w:t>
      </w:r>
    </w:p>
    <w:p w:rsidR="00487D06" w:rsidRDefault="00487D06" w:rsidP="001C6C09">
      <w:pPr>
        <w:pStyle w:val="BT"/>
        <w:rPr>
          <w:rFonts w:ascii="Times New Roman" w:hAnsi="Times New Roman"/>
          <w:b/>
          <w:szCs w:val="24"/>
        </w:rPr>
      </w:pPr>
    </w:p>
    <w:p w:rsidR="00B65850" w:rsidRPr="00B65850" w:rsidRDefault="00B65850" w:rsidP="00B65850">
      <w:pPr>
        <w:spacing w:after="0"/>
        <w:rPr>
          <w:rFonts w:ascii="Times New Roman" w:eastAsiaTheme="minorEastAsia" w:hAnsi="Times New Roman"/>
          <w:sz w:val="24"/>
          <w:szCs w:val="24"/>
        </w:rPr>
      </w:pPr>
      <w:r w:rsidRPr="00B65850">
        <w:rPr>
          <w:rFonts w:ascii="Times New Roman" w:eastAsiaTheme="minorEastAsia" w:hAnsi="Times New Roman"/>
          <w:sz w:val="24"/>
          <w:szCs w:val="24"/>
        </w:rPr>
        <w:t>Make an analytical study of the transient behavior of the sliding block in Prob. 1.45.  (</w:t>
      </w:r>
      <w:r w:rsidRPr="00B65850">
        <w:rPr>
          <w:rFonts w:ascii="Times New Roman" w:eastAsiaTheme="minorEastAsia" w:hAnsi="Times New Roman"/>
          <w:i/>
          <w:sz w:val="24"/>
          <w:szCs w:val="24"/>
        </w:rPr>
        <w:t>a</w:t>
      </w:r>
      <w:r>
        <w:rPr>
          <w:rFonts w:ascii="Times New Roman" w:eastAsiaTheme="minorEastAsia" w:hAnsi="Times New Roman"/>
          <w:sz w:val="24"/>
          <w:szCs w:val="24"/>
        </w:rPr>
        <w:t>) </w:t>
      </w:r>
      <w:r w:rsidRPr="00B65850">
        <w:rPr>
          <w:rFonts w:ascii="Times New Roman" w:eastAsiaTheme="minorEastAsia" w:hAnsi="Times New Roman"/>
          <w:sz w:val="24"/>
          <w:szCs w:val="24"/>
        </w:rPr>
        <w:t xml:space="preserve">Solve for </w:t>
      </w:r>
      <w:r w:rsidRPr="00B65850">
        <w:rPr>
          <w:rFonts w:ascii="Times New Roman" w:eastAsiaTheme="minorEastAsia" w:hAnsi="Times New Roman"/>
          <w:i/>
          <w:sz w:val="24"/>
          <w:szCs w:val="24"/>
        </w:rPr>
        <w:t>V</w:t>
      </w:r>
      <w:r w:rsidRPr="00B65850">
        <w:rPr>
          <w:rFonts w:ascii="Times New Roman" w:eastAsiaTheme="minorEastAsia" w:hAnsi="Times New Roman"/>
          <w:sz w:val="24"/>
          <w:szCs w:val="24"/>
        </w:rPr>
        <w:t>(</w:t>
      </w:r>
      <w:r w:rsidRPr="00B65850">
        <w:rPr>
          <w:rFonts w:ascii="Times New Roman" w:eastAsiaTheme="minorEastAsia" w:hAnsi="Times New Roman"/>
          <w:i/>
          <w:sz w:val="24"/>
          <w:szCs w:val="24"/>
        </w:rPr>
        <w:t>t</w:t>
      </w:r>
      <w:r w:rsidRPr="00B65850">
        <w:rPr>
          <w:rFonts w:ascii="Times New Roman" w:eastAsiaTheme="minorEastAsia" w:hAnsi="Times New Roman"/>
          <w:sz w:val="24"/>
          <w:szCs w:val="24"/>
        </w:rPr>
        <w:t xml:space="preserve">) if the block starts from rest, </w:t>
      </w:r>
      <w:r w:rsidRPr="00B65850">
        <w:rPr>
          <w:rFonts w:ascii="Times New Roman" w:eastAsiaTheme="minorEastAsia" w:hAnsi="Times New Roman"/>
          <w:i/>
          <w:sz w:val="24"/>
          <w:szCs w:val="24"/>
        </w:rPr>
        <w:t>V</w:t>
      </w:r>
      <w:r w:rsidRPr="00B65850">
        <w:rPr>
          <w:rFonts w:ascii="Times New Roman" w:eastAsiaTheme="minorEastAsia" w:hAnsi="Times New Roman"/>
          <w:sz w:val="24"/>
          <w:szCs w:val="24"/>
        </w:rPr>
        <w:t xml:space="preserve"> = 0 at </w:t>
      </w:r>
      <w:r w:rsidRPr="00B65850">
        <w:rPr>
          <w:rFonts w:ascii="Times New Roman" w:eastAsiaTheme="minorEastAsia" w:hAnsi="Times New Roman"/>
          <w:i/>
          <w:sz w:val="24"/>
          <w:szCs w:val="24"/>
        </w:rPr>
        <w:t>t</w:t>
      </w:r>
      <w:r w:rsidRPr="00B65850">
        <w:rPr>
          <w:rFonts w:ascii="Times New Roman" w:eastAsiaTheme="minorEastAsia" w:hAnsi="Times New Roman"/>
          <w:sz w:val="24"/>
          <w:szCs w:val="24"/>
        </w:rPr>
        <w:t xml:space="preserve"> = 0.  (</w:t>
      </w:r>
      <w:r w:rsidRPr="00B65850">
        <w:rPr>
          <w:rFonts w:ascii="Times New Roman" w:eastAsiaTheme="minorEastAsia" w:hAnsi="Times New Roman"/>
          <w:i/>
          <w:sz w:val="24"/>
          <w:szCs w:val="24"/>
        </w:rPr>
        <w:t>b</w:t>
      </w:r>
      <w:r w:rsidRPr="00B65850">
        <w:rPr>
          <w:rFonts w:ascii="Times New Roman" w:eastAsiaTheme="minorEastAsia" w:hAnsi="Times New Roman"/>
          <w:sz w:val="24"/>
          <w:szCs w:val="24"/>
        </w:rPr>
        <w:t xml:space="preserve">) Calculate the time </w:t>
      </w:r>
      <w:r w:rsidRPr="00B65850">
        <w:rPr>
          <w:rFonts w:ascii="Times New Roman" w:eastAsiaTheme="minorEastAsia" w:hAnsi="Times New Roman"/>
          <w:i/>
          <w:sz w:val="24"/>
          <w:szCs w:val="24"/>
        </w:rPr>
        <w:t>t</w:t>
      </w:r>
      <w:r w:rsidRPr="00B65850">
        <w:rPr>
          <w:rFonts w:ascii="Times New Roman" w:eastAsiaTheme="minorEastAsia" w:hAnsi="Times New Roman"/>
          <w:sz w:val="24"/>
          <w:szCs w:val="24"/>
          <w:vertAlign w:val="subscript"/>
        </w:rPr>
        <w:t>1</w:t>
      </w:r>
      <w:r w:rsidR="00E91E81">
        <w:rPr>
          <w:rFonts w:ascii="Times New Roman" w:eastAsiaTheme="minorEastAsia" w:hAnsi="Times New Roman"/>
          <w:sz w:val="24"/>
          <w:szCs w:val="24"/>
        </w:rPr>
        <w:t xml:space="preserve"> when the block has reached 98 percent</w:t>
      </w:r>
      <w:r w:rsidRPr="00B65850">
        <w:rPr>
          <w:rFonts w:ascii="Times New Roman" w:eastAsiaTheme="minorEastAsia" w:hAnsi="Times New Roman"/>
          <w:sz w:val="24"/>
          <w:szCs w:val="24"/>
        </w:rPr>
        <w:t xml:space="preserve"> of its terminal velocity.</w:t>
      </w:r>
    </w:p>
    <w:p w:rsidR="00B65850" w:rsidRPr="00B65850" w:rsidRDefault="009322DB" w:rsidP="00B65850">
      <w:pPr>
        <w:spacing w:after="0"/>
        <w:rPr>
          <w:rFonts w:ascii="Times New Roman" w:eastAsia="Times New Roman" w:hAnsi="Times New Roman"/>
          <w:sz w:val="24"/>
          <w:szCs w:val="24"/>
        </w:rPr>
      </w:pPr>
      <w:r>
        <w:rPr>
          <w:rFonts w:ascii="Times" w:eastAsia="Times New Roman" w:hAnsi="Times"/>
          <w:noProof/>
          <w:sz w:val="24"/>
          <w:szCs w:val="20"/>
        </w:rPr>
        <w:pict>
          <v:group id="_x0000_s1061" style="position:absolute;margin-left:194.95pt;margin-top:7.2pt;width:149pt;height:79.3pt;z-index:251671552" coordorigin="7524,2997" coordsize="2980,1586">
            <v:shapetype id="_x0000_t32" coordsize="21600,21600" o:spt="32" o:oned="t" path="m,l21600,21600e" filled="f">
              <v:path arrowok="t" fillok="f" o:connecttype="none"/>
              <o:lock v:ext="edit" shapetype="t"/>
            </v:shapetype>
            <v:shape id="_x0000_s1049" type="#_x0000_t32" style="position:absolute;left:8062;top:2997;width:1993;height:1132;flip:y" o:connectortype="straight" strokeweight="1.5pt"/>
            <v:shape id="_x0000_s1050" type="#_x0000_t32" style="position:absolute;left:8062;top:3237;width:1993;height:1132;flip:y" o:connectortype="straight" strokeweight=".5pt"/>
            <v:rect id="_x0000_s1051" style="position:absolute;left:8319;top:3800;width:1084;height:553;rotation:-1955869fd"/>
            <v:shape id="_x0000_s1052" type="#_x0000_t32" style="position:absolute;left:8062;top:3409;width:344;height:179;flip:x" o:connectortype="straight">
              <v:stroke endarrow="block"/>
            </v:shape>
            <v:shape id="_x0000_s1053" type="#_x0000_t32" style="position:absolute;left:9760;top:3914;width:86;height:27;flip:x" o:connectortype="straight">
              <v:stroke endarrow="block"/>
            </v:shape>
            <v:shape id="_x0000_s1054" type="#_x0000_t32" style="position:absolute;left:9938;top:3409;width:0;height:69;flip:y" o:connectortype="straight">
              <v:stroke endarrow="block"/>
            </v:shape>
            <v:shapetype id="_x0000_t202" coordsize="21600,21600" o:spt="202" path="m,l,21600r21600,l21600,xe">
              <v:stroke joinstyle="miter"/>
              <v:path gradientshapeok="t" o:connecttype="rect"/>
            </v:shapetype>
            <v:shape id="_x0000_s1055" type="#_x0000_t202" style="position:absolute;left:8716;top:3096;width:659;height:591;mso-width-relative:margin;mso-height-relative:margin" filled="f" stroked="f">
              <v:textbox style="mso-next-textbox:#_x0000_s1055">
                <w:txbxContent>
                  <w:p w:rsidR="00B65850" w:rsidRPr="00B65850" w:rsidRDefault="00B65850" w:rsidP="00B65850">
                    <w:pPr>
                      <w:rPr>
                        <w:rFonts w:ascii="Times New Roman" w:hAnsi="Times New Roman"/>
                      </w:rPr>
                    </w:pPr>
                    <w:r w:rsidRPr="00B65850">
                      <w:rPr>
                        <w:rFonts w:ascii="Times New Roman" w:hAnsi="Times New Roman"/>
                      </w:rPr>
                      <w:t>W</w:t>
                    </w:r>
                  </w:p>
                </w:txbxContent>
              </v:textbox>
            </v:shape>
            <v:shape id="_x0000_s1056" type="#_x0000_t202" style="position:absolute;left:9938;top:3237;width:566;height:677;mso-width-relative:margin;mso-height-relative:margin" filled="f" stroked="f">
              <v:textbox style="mso-next-textbox:#_x0000_s1056">
                <w:txbxContent>
                  <w:p w:rsidR="00B65850" w:rsidRPr="00B65850" w:rsidRDefault="00B65850" w:rsidP="00B65850">
                    <w:pPr>
                      <w:rPr>
                        <w:rFonts w:ascii="Times New Roman" w:hAnsi="Times New Roman"/>
                      </w:rPr>
                    </w:pPr>
                    <w:r w:rsidRPr="00B65850">
                      <w:rPr>
                        <w:rFonts w:ascii="Times New Roman" w:hAnsi="Times New Roman"/>
                      </w:rPr>
                      <w:t>h</w:t>
                    </w:r>
                  </w:p>
                </w:txbxContent>
              </v:textbox>
            </v:shape>
            <v:shape id="_x0000_s1057" type="#_x0000_t202" style="position:absolute;left:7524;top:3409;width:882;height:753;mso-width-relative:margin;mso-height-relative:margin" filled="f" stroked="f">
              <v:textbox style="mso-next-textbox:#_x0000_s1057">
                <w:txbxContent>
                  <w:p w:rsidR="00B65850" w:rsidRPr="00B65850" w:rsidRDefault="00B65850" w:rsidP="00B65850">
                    <w:pPr>
                      <w:rPr>
                        <w:rFonts w:ascii="Times New Roman" w:hAnsi="Times New Roman"/>
                      </w:rPr>
                    </w:pPr>
                    <w:r w:rsidRPr="00B65850">
                      <w:rPr>
                        <w:rFonts w:ascii="Times New Roman" w:hAnsi="Times New Roman"/>
                      </w:rPr>
                      <w:t>V, x</w:t>
                    </w:r>
                  </w:p>
                </w:txbxContent>
              </v:textbox>
            </v:shape>
            <v:shape id="_x0000_s1058" type="#_x0000_t202" style="position:absolute;left:9375;top:3855;width:563;height:728;mso-width-relative:margin;mso-height-relative:margin" filled="f" stroked="f">
              <v:textbox style="mso-next-textbox:#_x0000_s1058">
                <w:txbxContent>
                  <w:p w:rsidR="00B65850" w:rsidRPr="00B65850" w:rsidRDefault="00B65850" w:rsidP="00B65850">
                    <w:pPr>
                      <w:rPr>
                        <w:rFonts w:ascii="Times New Roman" w:hAnsi="Times New Roman"/>
                        <w:szCs w:val="24"/>
                      </w:rPr>
                    </w:pPr>
                    <w:r w:rsidRPr="00B65850">
                      <w:rPr>
                        <w:rFonts w:ascii="Times New Roman" w:hAnsi="Times New Roman"/>
                        <w:szCs w:val="24"/>
                      </w:rPr>
                      <w:t>μ</w:t>
                    </w:r>
                  </w:p>
                </w:txbxContent>
              </v:textbox>
            </v:shape>
            <v:shape id="_x0000_s1059" type="#_x0000_t32" style="position:absolute;left:8406;top:3989;width:986;height:104;flip:x y" o:connectortype="straight">
              <v:stroke endarrow="block"/>
            </v:shape>
          </v:group>
        </w:pict>
      </w:r>
      <w:r w:rsidR="00B65850" w:rsidRPr="00B65850">
        <w:rPr>
          <w:rFonts w:ascii="Times New Roman" w:eastAsia="Times New Roman" w:hAnsi="Times New Roman"/>
          <w:sz w:val="24"/>
          <w:szCs w:val="24"/>
        </w:rPr>
        <w:t xml:space="preserve">  </w:t>
      </w:r>
    </w:p>
    <w:p w:rsidR="00F74A37" w:rsidRDefault="00F74A37" w:rsidP="00B65850">
      <w:pPr>
        <w:spacing w:after="0"/>
        <w:rPr>
          <w:rFonts w:ascii="Times New Roman" w:eastAsia="Times New Roman" w:hAnsi="Times New Roman"/>
          <w:sz w:val="24"/>
          <w:szCs w:val="20"/>
        </w:rPr>
      </w:pPr>
    </w:p>
    <w:p w:rsidR="00B65850" w:rsidRDefault="00B65850" w:rsidP="00B65850">
      <w:pPr>
        <w:spacing w:after="0"/>
        <w:rPr>
          <w:rFonts w:ascii="Times New Roman" w:eastAsia="Times New Roman" w:hAnsi="Times New Roman"/>
          <w:sz w:val="24"/>
          <w:szCs w:val="20"/>
        </w:rPr>
      </w:pPr>
    </w:p>
    <w:p w:rsidR="00B65850" w:rsidRDefault="00B65850" w:rsidP="00B65850">
      <w:pPr>
        <w:spacing w:after="0"/>
        <w:rPr>
          <w:rFonts w:ascii="Times New Roman" w:eastAsia="Times New Roman" w:hAnsi="Times New Roman"/>
          <w:sz w:val="24"/>
          <w:szCs w:val="20"/>
        </w:rPr>
      </w:pPr>
    </w:p>
    <w:p w:rsidR="00B65850" w:rsidRDefault="00B65850" w:rsidP="00B65850">
      <w:pPr>
        <w:spacing w:after="0"/>
        <w:rPr>
          <w:rFonts w:ascii="Times New Roman" w:eastAsia="Times New Roman" w:hAnsi="Times New Roman"/>
          <w:sz w:val="24"/>
          <w:szCs w:val="20"/>
        </w:rPr>
      </w:pPr>
    </w:p>
    <w:p w:rsidR="00B65850" w:rsidRDefault="00B65850" w:rsidP="00B65850">
      <w:pPr>
        <w:spacing w:after="0"/>
        <w:rPr>
          <w:rFonts w:ascii="Times New Roman" w:eastAsia="Times New Roman" w:hAnsi="Times New Roman"/>
          <w:sz w:val="24"/>
          <w:szCs w:val="20"/>
        </w:rPr>
      </w:pPr>
    </w:p>
    <w:p w:rsidR="00E91E81" w:rsidRPr="00E91E81" w:rsidRDefault="00E91E81" w:rsidP="00E91E81">
      <w:pPr>
        <w:pStyle w:val="BT"/>
        <w:rPr>
          <w:rFonts w:ascii="Times New Roman" w:hAnsi="Times New Roman"/>
          <w:b/>
          <w:i/>
          <w:szCs w:val="24"/>
        </w:rPr>
      </w:pPr>
      <w:r w:rsidRPr="00E91E81">
        <w:rPr>
          <w:rFonts w:ascii="Times New Roman" w:hAnsi="Times New Roman"/>
          <w:b/>
          <w:i/>
          <w:szCs w:val="24"/>
        </w:rPr>
        <w:t>Problem 1.45</w:t>
      </w:r>
    </w:p>
    <w:p w:rsidR="00E91E81" w:rsidRDefault="00E91E81" w:rsidP="00E91E81">
      <w:pPr>
        <w:spacing w:after="0"/>
        <w:jc w:val="both"/>
        <w:rPr>
          <w:rFonts w:ascii="Times New Roman" w:eastAsiaTheme="minorEastAsia" w:hAnsi="Times New Roman"/>
          <w:sz w:val="24"/>
          <w:szCs w:val="24"/>
        </w:rPr>
      </w:pPr>
    </w:p>
    <w:p w:rsidR="00E91E81" w:rsidRDefault="00E91E81" w:rsidP="00E91E81">
      <w:pPr>
        <w:spacing w:after="0"/>
        <w:rPr>
          <w:rFonts w:ascii="Times" w:eastAsia="Times New Roman" w:hAnsi="Times"/>
          <w:sz w:val="24"/>
          <w:szCs w:val="20"/>
        </w:rPr>
      </w:pPr>
      <w:r w:rsidRPr="00695A79">
        <w:rPr>
          <w:rFonts w:ascii="Times" w:eastAsia="Times New Roman" w:hAnsi="Times"/>
          <w:sz w:val="24"/>
          <w:szCs w:val="20"/>
        </w:rPr>
        <w:t xml:space="preserve">A block of weight W slides down an </w:t>
      </w:r>
      <w:r w:rsidRPr="00695A79">
        <w:rPr>
          <w:rFonts w:ascii="Times" w:eastAsia="Times New Roman" w:hAnsi="Times"/>
          <w:spacing w:val="2"/>
          <w:sz w:val="24"/>
          <w:szCs w:val="20"/>
        </w:rPr>
        <w:t xml:space="preserve">inclined plane </w:t>
      </w:r>
      <w:r>
        <w:rPr>
          <w:rFonts w:ascii="Times" w:eastAsia="Times New Roman" w:hAnsi="Times"/>
          <w:spacing w:val="2"/>
          <w:sz w:val="24"/>
          <w:szCs w:val="20"/>
        </w:rPr>
        <w:t xml:space="preserve">while lubricated by </w:t>
      </w:r>
      <w:r w:rsidRPr="00695A79">
        <w:rPr>
          <w:rFonts w:ascii="Times" w:eastAsia="Times New Roman" w:hAnsi="Times"/>
          <w:spacing w:val="2"/>
          <w:sz w:val="24"/>
          <w:szCs w:val="20"/>
        </w:rPr>
        <w:t>a thin film o</w:t>
      </w:r>
      <w:r>
        <w:rPr>
          <w:rFonts w:ascii="Times" w:eastAsia="Times New Roman" w:hAnsi="Times"/>
          <w:spacing w:val="2"/>
          <w:sz w:val="24"/>
          <w:szCs w:val="20"/>
        </w:rPr>
        <w:t>f oil, as in Fig. P1.45</w:t>
      </w:r>
      <w:r w:rsidRPr="00695A79">
        <w:rPr>
          <w:rFonts w:ascii="Times" w:eastAsia="Times New Roman" w:hAnsi="Times"/>
          <w:spacing w:val="2"/>
          <w:sz w:val="24"/>
          <w:szCs w:val="20"/>
        </w:rPr>
        <w:t xml:space="preserve">. The film contact area is </w:t>
      </w:r>
      <w:r w:rsidRPr="007C75DC">
        <w:rPr>
          <w:rFonts w:ascii="Times" w:eastAsia="Times New Roman" w:hAnsi="Times"/>
          <w:i/>
          <w:spacing w:val="2"/>
          <w:sz w:val="24"/>
          <w:szCs w:val="20"/>
        </w:rPr>
        <w:t>A</w:t>
      </w:r>
      <w:r w:rsidRPr="00695A79">
        <w:rPr>
          <w:rFonts w:ascii="Times" w:eastAsia="Times New Roman" w:hAnsi="Times"/>
          <w:spacing w:val="2"/>
          <w:sz w:val="24"/>
          <w:szCs w:val="20"/>
        </w:rPr>
        <w:t xml:space="preserve"> </w:t>
      </w:r>
      <w:r w:rsidRPr="00695A79">
        <w:rPr>
          <w:rFonts w:ascii="Times" w:eastAsia="Times New Roman" w:hAnsi="Times"/>
          <w:sz w:val="24"/>
          <w:szCs w:val="20"/>
        </w:rPr>
        <w:t xml:space="preserve">and its thickness </w:t>
      </w:r>
      <w:r>
        <w:rPr>
          <w:rFonts w:ascii="Times" w:eastAsia="Times New Roman" w:hAnsi="Times"/>
          <w:sz w:val="24"/>
          <w:szCs w:val="20"/>
        </w:rPr>
        <w:t xml:space="preserve">is </w:t>
      </w:r>
      <w:r w:rsidRPr="007C75DC">
        <w:rPr>
          <w:rFonts w:ascii="Times" w:eastAsia="Times New Roman" w:hAnsi="Times"/>
          <w:i/>
          <w:sz w:val="24"/>
          <w:szCs w:val="20"/>
        </w:rPr>
        <w:t>h</w:t>
      </w:r>
      <w:r w:rsidRPr="00695A79">
        <w:rPr>
          <w:rFonts w:ascii="Times" w:eastAsia="Times New Roman" w:hAnsi="Times"/>
          <w:sz w:val="24"/>
          <w:szCs w:val="20"/>
        </w:rPr>
        <w:t>. Assuming a linear velocity distribution in the film, derive a</w:t>
      </w:r>
      <w:r>
        <w:rPr>
          <w:rFonts w:ascii="Times" w:eastAsia="Times New Roman" w:hAnsi="Times"/>
          <w:sz w:val="24"/>
          <w:szCs w:val="20"/>
        </w:rPr>
        <w:t xml:space="preserve"> "terminal" (zero-acceleration) </w:t>
      </w:r>
      <w:r w:rsidRPr="00695A79">
        <w:rPr>
          <w:rFonts w:ascii="Times" w:eastAsia="Times New Roman" w:hAnsi="Times"/>
          <w:spacing w:val="-2"/>
          <w:sz w:val="24"/>
          <w:szCs w:val="20"/>
        </w:rPr>
        <w:t>velocity V</w:t>
      </w:r>
      <w:r w:rsidRPr="00695A79">
        <w:rPr>
          <w:rFonts w:ascii="Times" w:eastAsia="Times New Roman" w:hAnsi="Times"/>
          <w:sz w:val="24"/>
          <w:szCs w:val="20"/>
        </w:rPr>
        <w:t xml:space="preserve"> of the block.</w:t>
      </w:r>
    </w:p>
    <w:p w:rsidR="00E91E81" w:rsidRPr="00695A79" w:rsidRDefault="00E91E81" w:rsidP="00E91E81">
      <w:pPr>
        <w:spacing w:after="0"/>
        <w:rPr>
          <w:rFonts w:ascii="Times" w:eastAsia="Times New Roman" w:hAnsi="Times"/>
          <w:sz w:val="24"/>
          <w:szCs w:val="20"/>
        </w:rPr>
      </w:pPr>
      <w:r w:rsidRPr="007C75DC">
        <w:rPr>
          <w:rFonts w:ascii="Times New Roman" w:hAnsi="Times New Roman"/>
          <w:sz w:val="24"/>
          <w:szCs w:val="18"/>
        </w:rPr>
        <w:t>Find the terminal velocity of the block if the block mass is</w:t>
      </w:r>
      <w:r>
        <w:rPr>
          <w:rFonts w:ascii="Times New Roman" w:hAnsi="Times New Roman"/>
          <w:sz w:val="24"/>
          <w:szCs w:val="18"/>
        </w:rPr>
        <w:t xml:space="preserve"> </w:t>
      </w:r>
      <w:r w:rsidRPr="007C75DC">
        <w:rPr>
          <w:rFonts w:ascii="Times New Roman" w:hAnsi="Times New Roman"/>
          <w:sz w:val="24"/>
          <w:szCs w:val="18"/>
        </w:rPr>
        <w:t xml:space="preserve">6 kg, </w:t>
      </w:r>
      <w:r w:rsidRPr="007C75DC">
        <w:rPr>
          <w:rFonts w:ascii="Times New Roman" w:hAnsi="Times New Roman"/>
          <w:i/>
          <w:iCs/>
          <w:sz w:val="24"/>
          <w:szCs w:val="18"/>
        </w:rPr>
        <w:t xml:space="preserve">A </w:t>
      </w:r>
      <w:r>
        <w:rPr>
          <w:rFonts w:ascii="Times New Roman" w:hAnsi="Times New Roman"/>
          <w:sz w:val="24"/>
          <w:szCs w:val="18"/>
        </w:rPr>
        <w:t>=</w:t>
      </w:r>
      <w:r w:rsidRPr="007C75DC">
        <w:rPr>
          <w:rFonts w:ascii="Times New Roman" w:hAnsi="Times New Roman"/>
          <w:sz w:val="24"/>
          <w:szCs w:val="18"/>
        </w:rPr>
        <w:t xml:space="preserve"> 35 cm</w:t>
      </w:r>
      <w:r w:rsidRPr="007C75DC">
        <w:rPr>
          <w:rFonts w:ascii="Times New Roman" w:hAnsi="Times New Roman"/>
          <w:sz w:val="24"/>
          <w:szCs w:val="12"/>
          <w:vertAlign w:val="superscript"/>
        </w:rPr>
        <w:t>2</w:t>
      </w:r>
      <w:r w:rsidRPr="007C75DC">
        <w:rPr>
          <w:rFonts w:ascii="Times New Roman" w:hAnsi="Times New Roman"/>
          <w:sz w:val="24"/>
          <w:szCs w:val="12"/>
        </w:rPr>
        <w:t xml:space="preserve"> </w:t>
      </w:r>
      <w:r w:rsidRPr="007C75DC">
        <w:rPr>
          <w:rFonts w:ascii="Times New Roman" w:hAnsi="Times New Roman"/>
          <w:sz w:val="24"/>
          <w:szCs w:val="18"/>
        </w:rPr>
        <w:t xml:space="preserve">, </w:t>
      </w:r>
      <w:r w:rsidRPr="007C75DC">
        <w:rPr>
          <w:rFonts w:ascii="Times New Roman" w:hAnsi="Times New Roman"/>
          <w:i/>
          <w:iCs/>
          <w:sz w:val="24"/>
          <w:szCs w:val="18"/>
        </w:rPr>
        <w:t xml:space="preserve">θ </w:t>
      </w:r>
      <w:r>
        <w:rPr>
          <w:rFonts w:ascii="Times New Roman" w:hAnsi="Times New Roman"/>
          <w:sz w:val="24"/>
          <w:szCs w:val="18"/>
        </w:rPr>
        <w:t>=</w:t>
      </w:r>
      <w:r w:rsidRPr="007C75DC">
        <w:rPr>
          <w:rFonts w:ascii="Times New Roman" w:hAnsi="Times New Roman"/>
          <w:sz w:val="24"/>
          <w:szCs w:val="18"/>
        </w:rPr>
        <w:t xml:space="preserve"> </w:t>
      </w:r>
      <w:r>
        <w:rPr>
          <w:rFonts w:ascii="Times New Roman" w:hAnsi="Times New Roman"/>
          <w:sz w:val="24"/>
          <w:szCs w:val="18"/>
        </w:rPr>
        <w:t>15</w:t>
      </w:r>
      <w:r w:rsidRPr="00490A99">
        <w:rPr>
          <w:rFonts w:ascii="Times New Roman" w:hAnsi="Times New Roman"/>
          <w:sz w:val="24"/>
          <w:szCs w:val="24"/>
        </w:rPr>
        <w:t>°</w:t>
      </w:r>
      <w:r w:rsidRPr="007C75DC">
        <w:rPr>
          <w:rFonts w:ascii="Times New Roman" w:hAnsi="Times New Roman"/>
          <w:sz w:val="24"/>
          <w:szCs w:val="18"/>
        </w:rPr>
        <w:t xml:space="preserve"> </w:t>
      </w:r>
      <w:r>
        <w:rPr>
          <w:rFonts w:ascii="Times New Roman" w:hAnsi="Times New Roman"/>
          <w:sz w:val="24"/>
          <w:szCs w:val="18"/>
        </w:rPr>
        <w:t>, and the fi</w:t>
      </w:r>
      <w:r w:rsidRPr="007C75DC">
        <w:rPr>
          <w:rFonts w:ascii="Times New Roman" w:hAnsi="Times New Roman"/>
          <w:sz w:val="24"/>
          <w:szCs w:val="18"/>
        </w:rPr>
        <w:t>lm is 1-mm-thick SAE</w:t>
      </w:r>
      <w:r>
        <w:rPr>
          <w:rFonts w:ascii="Times New Roman" w:hAnsi="Times New Roman"/>
          <w:sz w:val="24"/>
          <w:szCs w:val="18"/>
        </w:rPr>
        <w:t xml:space="preserve"> 30 oil at 20</w:t>
      </w:r>
      <w:r w:rsidRPr="00490A99">
        <w:rPr>
          <w:rFonts w:ascii="Times New Roman" w:hAnsi="Times New Roman"/>
          <w:sz w:val="24"/>
          <w:szCs w:val="24"/>
        </w:rPr>
        <w:t>°</w:t>
      </w:r>
      <w:r w:rsidRPr="007C75DC">
        <w:rPr>
          <w:rFonts w:ascii="Times New Roman" w:hAnsi="Times New Roman"/>
          <w:sz w:val="24"/>
          <w:szCs w:val="18"/>
        </w:rPr>
        <w:t xml:space="preserve"> C.</w:t>
      </w:r>
      <w:r>
        <w:rPr>
          <w:rFonts w:ascii="Times New Roman" w:hAnsi="Times New Roman"/>
          <w:sz w:val="24"/>
          <w:szCs w:val="18"/>
        </w:rPr>
        <w:t xml:space="preserve"> </w:t>
      </w:r>
    </w:p>
    <w:p w:rsidR="00E91E81" w:rsidRDefault="00E91E81" w:rsidP="00E91E81">
      <w:pPr>
        <w:spacing w:after="0"/>
        <w:rPr>
          <w:rFonts w:ascii="Times" w:eastAsia="Times New Roman" w:hAnsi="Times"/>
          <w:sz w:val="24"/>
          <w:szCs w:val="20"/>
        </w:rPr>
      </w:pPr>
    </w:p>
    <w:p w:rsidR="00E91E81" w:rsidRDefault="00E91E81" w:rsidP="00E91E81">
      <w:pPr>
        <w:spacing w:after="0"/>
        <w:jc w:val="center"/>
        <w:rPr>
          <w:rFonts w:ascii="Times" w:eastAsia="Times New Roman" w:hAnsi="Times"/>
          <w:sz w:val="24"/>
          <w:szCs w:val="20"/>
        </w:rPr>
      </w:pPr>
      <w:r>
        <w:rPr>
          <w:rFonts w:ascii="Times" w:eastAsia="Times New Roman" w:hAnsi="Times"/>
          <w:sz w:val="24"/>
          <w:szCs w:val="20"/>
        </w:rPr>
        <w:t>Figure P1.45</w:t>
      </w:r>
    </w:p>
    <w:p w:rsidR="00E91E81" w:rsidRPr="007C75DC" w:rsidRDefault="00E91E81" w:rsidP="00E91E81">
      <w:pPr>
        <w:kinsoku w:val="0"/>
        <w:overflowPunct w:val="0"/>
        <w:autoSpaceDE w:val="0"/>
        <w:autoSpaceDN w:val="0"/>
        <w:adjustRightInd w:val="0"/>
        <w:spacing w:before="1" w:after="0" w:line="150" w:lineRule="exact"/>
        <w:rPr>
          <w:rFonts w:ascii="Times New Roman" w:hAnsi="Times New Roman"/>
          <w:sz w:val="15"/>
          <w:szCs w:val="15"/>
        </w:rPr>
      </w:pPr>
    </w:p>
    <w:p w:rsidR="00E91E81" w:rsidRPr="007C75DC" w:rsidRDefault="00E91E81" w:rsidP="00E91E81">
      <w:pPr>
        <w:kinsoku w:val="0"/>
        <w:overflowPunct w:val="0"/>
        <w:autoSpaceDE w:val="0"/>
        <w:autoSpaceDN w:val="0"/>
        <w:adjustRightInd w:val="0"/>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581275" cy="162877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2581275" cy="1628775"/>
                    </a:xfrm>
                    <a:prstGeom prst="rect">
                      <a:avLst/>
                    </a:prstGeom>
                    <a:noFill/>
                    <a:ln w="9525">
                      <a:noFill/>
                      <a:miter lim="800000"/>
                      <a:headEnd/>
                      <a:tailEnd/>
                    </a:ln>
                  </pic:spPr>
                </pic:pic>
              </a:graphicData>
            </a:graphic>
          </wp:inline>
        </w:drawing>
      </w:r>
    </w:p>
    <w:p w:rsidR="00E91E81" w:rsidRPr="00E13816" w:rsidRDefault="00E91E81" w:rsidP="00E91E81">
      <w:pPr>
        <w:spacing w:after="0"/>
        <w:jc w:val="center"/>
        <w:rPr>
          <w:rFonts w:ascii="Times" w:eastAsia="Times New Roman" w:hAnsi="Times"/>
          <w:sz w:val="24"/>
          <w:szCs w:val="20"/>
        </w:rPr>
      </w:pPr>
    </w:p>
    <w:p w:rsidR="00B65850" w:rsidRPr="00487D06" w:rsidRDefault="00B65850" w:rsidP="00E91E81">
      <w:pPr>
        <w:pStyle w:val="BT"/>
        <w:rPr>
          <w:rFonts w:ascii="Times New Roman" w:hAnsi="Times New Roman"/>
        </w:rPr>
      </w:pPr>
    </w:p>
    <w:sectPr w:rsidR="00B65850" w:rsidRPr="00487D0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1137"/>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C1C"/>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75"/>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0221"/>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D06"/>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0F39"/>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2DB"/>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0"/>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E81"/>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948"/>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37"/>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7"/>
    <o:shapelayout v:ext="edit">
      <o:idmap v:ext="edit" data="1"/>
      <o:rules v:ext="edit">
        <o:r id="V:Rule7" type="connector" idref="#_x0000_s1054"/>
        <o:r id="V:Rule8" type="connector" idref="#_x0000_s1053"/>
        <o:r id="V:Rule9" type="connector" idref="#_x0000_s1052"/>
        <o:r id="V:Rule10" type="connector" idref="#_x0000_s1050"/>
        <o:r id="V:Rule11" type="connector" idref="#_x0000_s1049"/>
        <o:r id="V:Rule12"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D965D-6D4F-4AE6-8E1C-A3DCB7CC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107</Words>
  <Characters>610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2015-04-21T17:41:00Z</dcterms:created>
  <dcterms:modified xsi:type="dcterms:W3CDTF">2015-05-29T14:47:00Z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