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A91293">
        <w:rPr>
          <w:rFonts w:ascii="Times New Roman" w:hAnsi="Times New Roman"/>
          <w:b/>
          <w:szCs w:val="24"/>
        </w:rPr>
        <w:t>1.C9</w:t>
      </w:r>
    </w:p>
    <w:p w:rsidR="00487D06" w:rsidRDefault="00487D06" w:rsidP="001C6C09">
      <w:pPr>
        <w:pStyle w:val="BT"/>
        <w:rPr>
          <w:rFonts w:ascii="Times New Roman" w:hAnsi="Times New Roman"/>
          <w:b/>
          <w:szCs w:val="24"/>
        </w:rPr>
      </w:pPr>
    </w:p>
    <w:p w:rsidR="00A91293" w:rsidRPr="00A91293" w:rsidRDefault="00AE07D6" w:rsidP="00A91293">
      <w:pPr>
        <w:spacing w:after="0"/>
        <w:rPr>
          <w:rFonts w:ascii="Times" w:eastAsia="Times New Roman" w:hAnsi="Times"/>
          <w:iCs/>
          <w:sz w:val="24"/>
          <w:szCs w:val="20"/>
        </w:rPr>
      </w:pPr>
      <w:r>
        <w:rPr>
          <w:rFonts w:ascii="Times" w:eastAsia="Times New Roman" w:hAnsi="Times"/>
          <w:sz w:val="24"/>
          <w:szCs w:val="20"/>
        </w:rPr>
        <w:t xml:space="preserve">The lever in Fig. C1.9 </w:t>
      </w:r>
      <w:r w:rsidR="00A91293" w:rsidRPr="00A91293">
        <w:rPr>
          <w:rFonts w:ascii="Times" w:eastAsia="Times New Roman" w:hAnsi="Times"/>
          <w:sz w:val="24"/>
          <w:szCs w:val="20"/>
        </w:rPr>
        <w:t xml:space="preserve">has a weight </w:t>
      </w:r>
      <w:r w:rsidR="00A91293" w:rsidRPr="00A91293">
        <w:rPr>
          <w:rFonts w:ascii="Times" w:eastAsia="Times New Roman" w:hAnsi="Times"/>
          <w:i/>
          <w:sz w:val="24"/>
          <w:szCs w:val="20"/>
        </w:rPr>
        <w:t>W</w:t>
      </w:r>
      <w:r w:rsidR="00A91293">
        <w:rPr>
          <w:rFonts w:ascii="Times" w:eastAsia="Times New Roman" w:hAnsi="Times"/>
          <w:iCs/>
          <w:sz w:val="24"/>
          <w:szCs w:val="20"/>
        </w:rPr>
        <w:t xml:space="preserve"> </w:t>
      </w:r>
      <w:r w:rsidR="00A91293" w:rsidRPr="00A91293">
        <w:rPr>
          <w:rFonts w:ascii="Times" w:eastAsia="Times New Roman" w:hAnsi="Times"/>
          <w:iCs/>
          <w:sz w:val="24"/>
          <w:szCs w:val="20"/>
        </w:rPr>
        <w:t xml:space="preserve">at one end and is tied to a cylinder at the </w:t>
      </w:r>
      <w:r>
        <w:rPr>
          <w:rFonts w:ascii="Times" w:eastAsia="Times New Roman" w:hAnsi="Times"/>
          <w:iCs/>
          <w:sz w:val="24"/>
          <w:szCs w:val="20"/>
        </w:rPr>
        <w:t>left</w:t>
      </w:r>
      <w:r w:rsidR="00A91293" w:rsidRPr="00A91293">
        <w:rPr>
          <w:rFonts w:ascii="Times" w:eastAsia="Times New Roman" w:hAnsi="Times"/>
          <w:iCs/>
          <w:sz w:val="24"/>
          <w:szCs w:val="20"/>
        </w:rPr>
        <w:t xml:space="preserve"> end.</w:t>
      </w:r>
    </w:p>
    <w:p w:rsidR="00A91293" w:rsidRPr="00A91293" w:rsidRDefault="00A91293" w:rsidP="00A91293">
      <w:pPr>
        <w:spacing w:after="0"/>
        <w:rPr>
          <w:rFonts w:ascii="Times" w:eastAsia="Times New Roman" w:hAnsi="Times"/>
          <w:iCs/>
          <w:sz w:val="24"/>
          <w:szCs w:val="20"/>
        </w:rPr>
      </w:pPr>
      <w:r w:rsidRPr="00A91293">
        <w:rPr>
          <w:rFonts w:ascii="Times" w:eastAsia="Times New Roman" w:hAnsi="Times"/>
          <w:iCs/>
          <w:sz w:val="24"/>
          <w:szCs w:val="20"/>
        </w:rPr>
        <w:t>The cylinder has negligible weight and buoyancy</w:t>
      </w:r>
      <w:r>
        <w:rPr>
          <w:rFonts w:ascii="Times" w:eastAsia="Times New Roman" w:hAnsi="Times"/>
          <w:iCs/>
          <w:sz w:val="24"/>
          <w:szCs w:val="20"/>
        </w:rPr>
        <w:t xml:space="preserve"> </w:t>
      </w:r>
      <w:r w:rsidRPr="00A91293">
        <w:rPr>
          <w:rFonts w:ascii="Times" w:eastAsia="Times New Roman" w:hAnsi="Times"/>
          <w:iCs/>
          <w:sz w:val="24"/>
          <w:szCs w:val="20"/>
        </w:rPr>
        <w:t xml:space="preserve">and slides upward through a film of heavy oil of  viscosity </w:t>
      </w:r>
      <w:r w:rsidRPr="00A91293">
        <w:rPr>
          <w:rFonts w:ascii="Times" w:eastAsia="Times New Roman" w:hAnsi="Times"/>
          <w:i/>
          <w:sz w:val="24"/>
          <w:szCs w:val="20"/>
        </w:rPr>
        <w:sym w:font="Symbol" w:char="F06D"/>
      </w:r>
      <w:r w:rsidRPr="00A91293">
        <w:rPr>
          <w:rFonts w:ascii="Times" w:eastAsia="Times New Roman" w:hAnsi="Times"/>
          <w:iCs/>
          <w:sz w:val="24"/>
          <w:szCs w:val="20"/>
        </w:rPr>
        <w:t xml:space="preserve"> . (</w:t>
      </w:r>
      <w:r w:rsidRPr="00A91293">
        <w:rPr>
          <w:rFonts w:ascii="Times" w:eastAsia="Times New Roman" w:hAnsi="Times"/>
          <w:i/>
          <w:sz w:val="24"/>
          <w:szCs w:val="20"/>
        </w:rPr>
        <w:t>a</w:t>
      </w:r>
      <w:r w:rsidRPr="00A91293">
        <w:rPr>
          <w:rFonts w:ascii="Times" w:eastAsia="Times New Roman" w:hAnsi="Times"/>
          <w:iCs/>
          <w:sz w:val="24"/>
          <w:szCs w:val="20"/>
        </w:rPr>
        <w:t>) If there is no acceleration (uniform</w:t>
      </w:r>
      <w:r>
        <w:rPr>
          <w:rFonts w:ascii="Times" w:eastAsia="Times New Roman" w:hAnsi="Times"/>
          <w:iCs/>
          <w:sz w:val="24"/>
          <w:szCs w:val="20"/>
        </w:rPr>
        <w:t xml:space="preserve"> </w:t>
      </w:r>
      <w:r w:rsidRPr="00A91293">
        <w:rPr>
          <w:rFonts w:ascii="Times" w:eastAsia="Times New Roman" w:hAnsi="Times"/>
          <w:iCs/>
          <w:sz w:val="24"/>
          <w:szCs w:val="20"/>
        </w:rPr>
        <w:t>lever rotation) derive a formula for the rate of</w:t>
      </w:r>
      <w:r>
        <w:rPr>
          <w:rFonts w:ascii="Times" w:eastAsia="Times New Roman" w:hAnsi="Times"/>
          <w:iCs/>
          <w:sz w:val="24"/>
          <w:szCs w:val="20"/>
        </w:rPr>
        <w:t xml:space="preserve"> </w:t>
      </w:r>
      <w:r w:rsidRPr="00A91293">
        <w:rPr>
          <w:rFonts w:ascii="Times" w:eastAsia="Times New Roman" w:hAnsi="Times"/>
          <w:iCs/>
          <w:sz w:val="24"/>
          <w:szCs w:val="20"/>
        </w:rPr>
        <w:t xml:space="preserve">fall  </w:t>
      </w:r>
      <w:r w:rsidRPr="00A91293">
        <w:rPr>
          <w:rFonts w:ascii="Times" w:eastAsia="Times New Roman" w:hAnsi="Times"/>
          <w:i/>
          <w:sz w:val="24"/>
          <w:szCs w:val="20"/>
        </w:rPr>
        <w:t>V</w:t>
      </w:r>
      <w:r w:rsidRPr="00A91293">
        <w:rPr>
          <w:rFonts w:ascii="Times" w:eastAsia="Times New Roman" w:hAnsi="Times"/>
          <w:iCs/>
          <w:sz w:val="24"/>
          <w:szCs w:val="20"/>
          <w:vertAlign w:val="subscript"/>
        </w:rPr>
        <w:t>2</w:t>
      </w:r>
      <w:r w:rsidRPr="00A91293">
        <w:rPr>
          <w:rFonts w:ascii="Times" w:eastAsia="Times New Roman" w:hAnsi="Times"/>
          <w:iCs/>
          <w:sz w:val="24"/>
          <w:szCs w:val="20"/>
        </w:rPr>
        <w:t xml:space="preserve"> of the weight.  Neglect the lever weight.  Assume a linear velocity profile in the oil film.</w:t>
      </w:r>
      <w:r>
        <w:rPr>
          <w:rFonts w:ascii="Times" w:eastAsia="Times New Roman" w:hAnsi="Times"/>
          <w:iCs/>
          <w:sz w:val="24"/>
          <w:szCs w:val="20"/>
        </w:rPr>
        <w:t xml:space="preserve"> </w:t>
      </w:r>
      <w:r w:rsidRPr="00A91293">
        <w:rPr>
          <w:rFonts w:ascii="Times" w:eastAsia="Times New Roman" w:hAnsi="Times"/>
          <w:iCs/>
          <w:sz w:val="24"/>
          <w:szCs w:val="20"/>
        </w:rPr>
        <w:t>(</w:t>
      </w:r>
      <w:r w:rsidRPr="00A91293">
        <w:rPr>
          <w:rFonts w:ascii="Times" w:eastAsia="Times New Roman" w:hAnsi="Times"/>
          <w:i/>
          <w:sz w:val="24"/>
          <w:szCs w:val="20"/>
        </w:rPr>
        <w:t>b</w:t>
      </w:r>
      <w:r w:rsidRPr="00A91293">
        <w:rPr>
          <w:rFonts w:ascii="Times" w:eastAsia="Times New Roman" w:hAnsi="Times"/>
          <w:iCs/>
          <w:sz w:val="24"/>
          <w:szCs w:val="20"/>
        </w:rPr>
        <w:t xml:space="preserve">) Estimate the fall velocity of the weight if </w:t>
      </w:r>
      <w:r w:rsidRPr="00A91293">
        <w:rPr>
          <w:rFonts w:ascii="Times" w:eastAsia="Times New Roman" w:hAnsi="Times"/>
          <w:i/>
          <w:sz w:val="24"/>
          <w:szCs w:val="20"/>
        </w:rPr>
        <w:t>W</w:t>
      </w:r>
      <w:r w:rsidRPr="00A91293">
        <w:rPr>
          <w:rFonts w:ascii="Times" w:eastAsia="Times New Roman" w:hAnsi="Times"/>
          <w:iCs/>
          <w:sz w:val="24"/>
          <w:szCs w:val="20"/>
        </w:rPr>
        <w:t xml:space="preserve"> = 20 N, </w:t>
      </w:r>
      <w:r w:rsidRPr="00A91293">
        <w:rPr>
          <w:rFonts w:ascii="Times" w:eastAsia="Times New Roman" w:hAnsi="Times"/>
          <w:i/>
          <w:sz w:val="24"/>
          <w:szCs w:val="20"/>
        </w:rPr>
        <w:t>L</w:t>
      </w:r>
      <w:r w:rsidRPr="00A91293">
        <w:rPr>
          <w:rFonts w:ascii="Times" w:eastAsia="Times New Roman" w:hAnsi="Times"/>
          <w:iCs/>
          <w:sz w:val="24"/>
          <w:szCs w:val="20"/>
          <w:vertAlign w:val="subscript"/>
        </w:rPr>
        <w:t>1</w:t>
      </w:r>
      <w:r w:rsidRPr="00A91293">
        <w:rPr>
          <w:rFonts w:ascii="Times" w:eastAsia="Times New Roman" w:hAnsi="Times"/>
          <w:iCs/>
          <w:sz w:val="24"/>
          <w:szCs w:val="20"/>
        </w:rPr>
        <w:t xml:space="preserve"> = 75 cm,  </w:t>
      </w:r>
      <w:r w:rsidRPr="00A91293">
        <w:rPr>
          <w:rFonts w:ascii="Times" w:eastAsia="Times New Roman" w:hAnsi="Times"/>
          <w:i/>
          <w:sz w:val="24"/>
          <w:szCs w:val="20"/>
        </w:rPr>
        <w:t>L</w:t>
      </w:r>
      <w:r w:rsidRPr="00A91293">
        <w:rPr>
          <w:rFonts w:ascii="Times" w:eastAsia="Times New Roman" w:hAnsi="Times"/>
          <w:iCs/>
          <w:sz w:val="24"/>
          <w:szCs w:val="20"/>
          <w:vertAlign w:val="subscript"/>
        </w:rPr>
        <w:t>2</w:t>
      </w:r>
      <w:r w:rsidRPr="00A91293">
        <w:rPr>
          <w:rFonts w:ascii="Times" w:eastAsia="Times New Roman" w:hAnsi="Times"/>
          <w:iCs/>
          <w:sz w:val="24"/>
          <w:szCs w:val="20"/>
        </w:rPr>
        <w:t xml:space="preserve"> = 50 cm, </w:t>
      </w:r>
      <w:r w:rsidR="00AE07D6">
        <w:rPr>
          <w:rFonts w:ascii="Times" w:eastAsia="Times New Roman" w:hAnsi="Times"/>
          <w:iCs/>
          <w:sz w:val="24"/>
          <w:szCs w:val="20"/>
        </w:rPr>
        <w:br w:type="textWrapping" w:clear="all"/>
      </w:r>
      <w:r w:rsidRPr="00A91293">
        <w:rPr>
          <w:rFonts w:ascii="Times" w:eastAsia="Times New Roman" w:hAnsi="Times"/>
          <w:i/>
          <w:sz w:val="24"/>
          <w:szCs w:val="20"/>
        </w:rPr>
        <w:t>D</w:t>
      </w:r>
      <w:r>
        <w:rPr>
          <w:rFonts w:ascii="Times" w:eastAsia="Times New Roman" w:hAnsi="Times"/>
          <w:iCs/>
          <w:sz w:val="24"/>
          <w:szCs w:val="20"/>
        </w:rPr>
        <w:t> </w:t>
      </w:r>
      <w:r w:rsidRPr="00A91293">
        <w:rPr>
          <w:rFonts w:ascii="Times" w:eastAsia="Times New Roman" w:hAnsi="Times"/>
          <w:iCs/>
          <w:sz w:val="24"/>
          <w:szCs w:val="20"/>
        </w:rPr>
        <w:t>=</w:t>
      </w:r>
      <w:r>
        <w:rPr>
          <w:rFonts w:ascii="Times" w:eastAsia="Times New Roman" w:hAnsi="Times"/>
          <w:iCs/>
          <w:sz w:val="24"/>
          <w:szCs w:val="20"/>
        </w:rPr>
        <w:t> </w:t>
      </w:r>
      <w:r w:rsidR="00AE07D6">
        <w:rPr>
          <w:rFonts w:ascii="Times" w:eastAsia="Times New Roman" w:hAnsi="Times"/>
          <w:iCs/>
          <w:sz w:val="24"/>
          <w:szCs w:val="20"/>
        </w:rPr>
        <w:t>10</w:t>
      </w:r>
      <w:r w:rsidRPr="00A91293">
        <w:rPr>
          <w:rFonts w:ascii="Times" w:eastAsia="Times New Roman" w:hAnsi="Times"/>
          <w:iCs/>
          <w:sz w:val="24"/>
          <w:szCs w:val="20"/>
        </w:rPr>
        <w:t xml:space="preserve"> cm, </w:t>
      </w:r>
      <w:r w:rsidRPr="00A91293">
        <w:rPr>
          <w:rFonts w:ascii="Times" w:eastAsia="Times New Roman" w:hAnsi="Times"/>
          <w:i/>
          <w:sz w:val="24"/>
          <w:szCs w:val="20"/>
        </w:rPr>
        <w:t>L</w:t>
      </w:r>
      <w:r w:rsidRPr="00A91293">
        <w:rPr>
          <w:rFonts w:ascii="Times" w:eastAsia="Times New Roman" w:hAnsi="Times"/>
          <w:iCs/>
          <w:sz w:val="24"/>
          <w:szCs w:val="20"/>
        </w:rPr>
        <w:t xml:space="preserve"> = 22 cm,  </w:t>
      </w:r>
      <w:r w:rsidRPr="00A91293">
        <w:rPr>
          <w:rFonts w:ascii="Times" w:eastAsia="Times New Roman" w:hAnsi="Times"/>
          <w:i/>
          <w:sz w:val="24"/>
          <w:szCs w:val="20"/>
        </w:rPr>
        <w:sym w:font="Symbol" w:char="F044"/>
      </w:r>
      <w:r w:rsidRPr="00A91293">
        <w:rPr>
          <w:rFonts w:ascii="Times" w:eastAsia="Times New Roman" w:hAnsi="Times"/>
          <w:i/>
          <w:sz w:val="24"/>
          <w:szCs w:val="20"/>
        </w:rPr>
        <w:t>R</w:t>
      </w:r>
      <w:r w:rsidRPr="00A91293">
        <w:rPr>
          <w:rFonts w:ascii="Times" w:eastAsia="Times New Roman" w:hAnsi="Times"/>
          <w:iCs/>
          <w:sz w:val="24"/>
          <w:szCs w:val="20"/>
        </w:rPr>
        <w:t xml:space="preserve"> = 1 mm, and the oil is glycerin at 20</w:t>
      </w:r>
      <w:r w:rsidRPr="00A91293">
        <w:rPr>
          <w:rFonts w:ascii="Times" w:eastAsia="Times New Roman" w:hAnsi="Times"/>
          <w:iCs/>
          <w:sz w:val="24"/>
          <w:szCs w:val="20"/>
        </w:rPr>
        <w:sym w:font="Symbol" w:char="F0B0"/>
      </w:r>
      <w:r w:rsidRPr="00A91293">
        <w:rPr>
          <w:rFonts w:ascii="Times" w:eastAsia="Times New Roman" w:hAnsi="Times"/>
          <w:iCs/>
          <w:sz w:val="24"/>
          <w:szCs w:val="20"/>
        </w:rPr>
        <w:t>C.</w:t>
      </w:r>
    </w:p>
    <w:p w:rsidR="00A91293" w:rsidRDefault="00A91293" w:rsidP="00A91293">
      <w:pPr>
        <w:spacing w:after="0"/>
        <w:rPr>
          <w:rFonts w:ascii="Times New Roman" w:eastAsia="Times New Roman" w:hAnsi="Times New Roman"/>
          <w:sz w:val="20"/>
          <w:szCs w:val="20"/>
        </w:rPr>
      </w:pPr>
    </w:p>
    <w:p w:rsidR="00A91293" w:rsidRDefault="00A91293" w:rsidP="00A91293">
      <w:pPr>
        <w:spacing w:after="0"/>
        <w:rPr>
          <w:rFonts w:ascii="Times New Roman" w:eastAsia="Times New Roman" w:hAnsi="Times New Roman"/>
          <w:sz w:val="20"/>
          <w:szCs w:val="20"/>
        </w:rPr>
      </w:pPr>
    </w:p>
    <w:p w:rsidR="00BE6B8E" w:rsidRPr="00A91293" w:rsidRDefault="00AE07D6" w:rsidP="00AE07D6">
      <w:pPr>
        <w:spacing w:after="0"/>
        <w:jc w:val="center"/>
        <w:rPr>
          <w:rFonts w:ascii="Times New Roman" w:eastAsia="Times New Roman" w:hAnsi="Times New Roman"/>
          <w:sz w:val="20"/>
          <w:szCs w:val="20"/>
        </w:rPr>
      </w:pPr>
      <w:r>
        <w:rPr>
          <w:rFonts w:ascii="Times New Roman" w:eastAsia="Times New Roman" w:hAnsi="Times New Roman"/>
          <w:noProof/>
          <w:sz w:val="20"/>
          <w:szCs w:val="20"/>
        </w:rPr>
        <w:drawing>
          <wp:inline distT="0" distB="0" distL="0" distR="0">
            <wp:extent cx="3533775" cy="22098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533775" cy="2209800"/>
                    </a:xfrm>
                    <a:prstGeom prst="rect">
                      <a:avLst/>
                    </a:prstGeom>
                    <a:noFill/>
                    <a:ln w="9525">
                      <a:noFill/>
                      <a:miter lim="800000"/>
                      <a:headEnd/>
                      <a:tailEnd/>
                    </a:ln>
                  </pic:spPr>
                </pic:pic>
              </a:graphicData>
            </a:graphic>
          </wp:inline>
        </w:drawing>
      </w:r>
    </w:p>
    <w:sectPr w:rsidR="00BE6B8E" w:rsidRPr="00A91293" w:rsidSect="00DB384D">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908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939"/>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87CAD"/>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3A7"/>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C1C"/>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75"/>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41C"/>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08D"/>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D06"/>
    <w:rsid w:val="00487EBB"/>
    <w:rsid w:val="00490360"/>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0F39"/>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5F"/>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BAD"/>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CC1"/>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5B91"/>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0B"/>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47B"/>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0CE5"/>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2C3"/>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90A"/>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5A4"/>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7B7"/>
    <w:rsid w:val="0094783E"/>
    <w:rsid w:val="0094786C"/>
    <w:rsid w:val="00947A5E"/>
    <w:rsid w:val="0095029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78A"/>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503"/>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525"/>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78C"/>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293"/>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7D6"/>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0"/>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150"/>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8E"/>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582"/>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319"/>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47"/>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37"/>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18507-E929-4E9B-8BA6-81AF1D78E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84</Words>
  <Characters>481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2015-04-21T17:51:00Z</dcterms:created>
  <dcterms:modified xsi:type="dcterms:W3CDTF">2015-04-26T17:26:00Z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