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495B5E" w:rsidP="004D6C07">
      <w:pPr>
        <w:pStyle w:val="BT"/>
        <w:jc w:val="left"/>
        <w:rPr>
          <w:rFonts w:ascii="Times New Roman" w:hAnsi="Times New Roman"/>
          <w:b/>
          <w:szCs w:val="24"/>
        </w:rPr>
      </w:pPr>
      <w:r>
        <w:rPr>
          <w:rFonts w:ascii="Times New Roman" w:hAnsi="Times New Roman"/>
          <w:b/>
          <w:szCs w:val="24"/>
        </w:rPr>
        <w:t>Solution 1.6</w:t>
      </w:r>
    </w:p>
    <w:p w:rsidR="0092564B" w:rsidRDefault="0092564B" w:rsidP="00352CAD">
      <w:pPr>
        <w:pStyle w:val="NormalWeb"/>
        <w:spacing w:before="0" w:beforeAutospacing="0" w:after="0" w:afterAutospacing="0" w:line="320" w:lineRule="exact"/>
      </w:pPr>
    </w:p>
    <w:p w:rsidR="00495B5E" w:rsidRDefault="00495B5E" w:rsidP="00495B5E">
      <w:pPr>
        <w:spacing w:after="0" w:line="240" w:lineRule="auto"/>
        <w:rPr>
          <w:rFonts w:ascii="Times New Roman" w:eastAsia="Times New Roman" w:hAnsi="Times New Roman"/>
          <w:sz w:val="24"/>
          <w:szCs w:val="24"/>
        </w:rPr>
      </w:pPr>
      <w:r w:rsidRPr="00495B5E">
        <w:rPr>
          <w:rFonts w:ascii="Times New Roman" w:eastAsia="Times New Roman" w:hAnsi="Times New Roman"/>
          <w:sz w:val="24"/>
          <w:szCs w:val="24"/>
        </w:rPr>
        <w:t>From Table 1.2, introduce the dimensions of each variable:</w:t>
      </w:r>
    </w:p>
    <w:p w:rsidR="00495B5E" w:rsidRPr="00495B5E" w:rsidRDefault="00495B5E" w:rsidP="00495B5E">
      <w:pPr>
        <w:spacing w:after="0" w:line="240" w:lineRule="auto"/>
        <w:rPr>
          <w:rFonts w:ascii="Times New Roman" w:eastAsia="Times New Roman" w:hAnsi="Times New Roman"/>
          <w:sz w:val="24"/>
          <w:szCs w:val="24"/>
        </w:rPr>
      </w:pPr>
    </w:p>
    <w:p w:rsidR="00495B5E" w:rsidRPr="00495B5E" w:rsidRDefault="00495B5E" w:rsidP="00495B5E">
      <w:pPr>
        <w:spacing w:after="0" w:line="480" w:lineRule="auto"/>
        <w:rPr>
          <w:rFonts w:ascii="Times New Roman" w:eastAsiaTheme="minorEastAsia" w:hAnsi="Times New Roman"/>
          <w:sz w:val="24"/>
          <w:szCs w:val="24"/>
        </w:rPr>
      </w:pPr>
      <m:oMathPara>
        <m:oMath>
          <m:d>
            <m:dPr>
              <m:begChr m:val="{"/>
              <m:endChr m:val="}"/>
              <m:ctrlPr>
                <w:rPr>
                  <w:rFonts w:ascii="Cambria Math" w:eastAsia="Times New Roman" w:hAnsi="Cambria Math"/>
                  <w:i/>
                  <w:sz w:val="24"/>
                  <w:szCs w:val="24"/>
                </w:rPr>
              </m:ctrlPr>
            </m:dPr>
            <m:e>
              <m:f>
                <m:fPr>
                  <m:ctrlPr>
                    <w:rPr>
                      <w:rFonts w:ascii="Cambria Math" w:eastAsia="Times New Roman" w:hAnsi="Cambria Math"/>
                      <w:i/>
                      <w:sz w:val="24"/>
                      <w:szCs w:val="24"/>
                    </w:rPr>
                  </m:ctrlPr>
                </m:fPr>
                <m:num>
                  <m:r>
                    <w:rPr>
                      <w:rFonts w:ascii="Cambria Math" w:eastAsia="Times New Roman" w:hAnsi="Cambria Math"/>
                      <w:sz w:val="24"/>
                      <w:szCs w:val="24"/>
                    </w:rPr>
                    <m:t>∆p</m:t>
                  </m:r>
                </m:num>
                <m:den>
                  <m:r>
                    <w:rPr>
                      <w:rFonts w:ascii="Cambria Math" w:eastAsia="Times New Roman" w:hAnsi="Cambria Math"/>
                      <w:sz w:val="24"/>
                      <w:szCs w:val="24"/>
                    </w:rPr>
                    <m:t>ρ</m:t>
                  </m:r>
                </m:den>
              </m:f>
            </m:e>
          </m:d>
          <m:r>
            <w:rPr>
              <w:rFonts w:ascii="Cambria Math" w:eastAsia="Times New Roman" w:hAnsi="Cambria Math"/>
              <w:sz w:val="24"/>
              <w:szCs w:val="24"/>
            </w:rPr>
            <m:t>=</m:t>
          </m:r>
          <m:d>
            <m:dPr>
              <m:begChr m:val="{"/>
              <m:endChr m:val="}"/>
              <m:ctrlPr>
                <w:rPr>
                  <w:rFonts w:ascii="Cambria Math" w:eastAsia="Times New Roman" w:hAnsi="Cambria Math"/>
                  <w:i/>
                  <w:sz w:val="24"/>
                  <w:szCs w:val="24"/>
                </w:rPr>
              </m:ctrlPr>
            </m:dPr>
            <m:e>
              <m:f>
                <m:fPr>
                  <m:ctrlPr>
                    <w:rPr>
                      <w:rFonts w:ascii="Cambria Math" w:eastAsia="Times New Roman" w:hAnsi="Cambria Math"/>
                      <w:i/>
                      <w:sz w:val="24"/>
                      <w:szCs w:val="24"/>
                    </w:rPr>
                  </m:ctrlPr>
                </m:fPr>
                <m:num>
                  <m:r>
                    <w:rPr>
                      <w:rFonts w:ascii="Cambria Math" w:eastAsia="Times New Roman" w:hAnsi="Cambria Math"/>
                      <w:sz w:val="24"/>
                      <w:szCs w:val="24"/>
                    </w:rPr>
                    <m:t>M</m:t>
                  </m:r>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-1</m:t>
                      </m:r>
                    </m:sup>
                  </m:sSup>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-2</m:t>
                      </m:r>
                    </m:sup>
                  </m:sSup>
                </m:num>
                <m:den>
                  <m:r>
                    <w:rPr>
                      <w:rFonts w:ascii="Cambria Math" w:eastAsia="Times New Roman" w:hAnsi="Cambria Math"/>
                      <w:sz w:val="24"/>
                      <w:szCs w:val="24"/>
                    </w:rPr>
                    <m:t>M</m:t>
                  </m:r>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-3</m:t>
                      </m:r>
                    </m:sup>
                  </m:sSup>
                </m:den>
              </m:f>
            </m:e>
          </m:d>
          <m:r>
            <w:rPr>
              <w:rFonts w:ascii="Cambria Math" w:eastAsia="Times New Roman" w:hAnsi="Cambria Math"/>
              <w:sz w:val="24"/>
              <w:szCs w:val="24"/>
            </w:rPr>
            <m:t xml:space="preserve">=  </m:t>
          </m:r>
          <m:d>
            <m:dPr>
              <m:begChr m:val="{"/>
              <m:endChr m:val="}"/>
              <m:ctrlPr>
                <w:rPr>
                  <w:rFonts w:ascii="Cambria Math" w:eastAsia="Times New Roman" w:hAnsi="Cambria Math"/>
                  <w:i/>
                  <w:sz w:val="24"/>
                  <w:szCs w:val="24"/>
                </w:rPr>
              </m:ctrlPr>
            </m:dPr>
            <m:e>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2</m:t>
                      </m:r>
                    </m:sup>
                  </m:sSup>
                </m:num>
                <m:den>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2</m:t>
                      </m:r>
                    </m:sup>
                  </m:sSup>
                </m:den>
              </m:f>
            </m:e>
          </m:d>
          <m:r>
            <w:rPr>
              <w:rFonts w:ascii="Cambria Math" w:eastAsia="Times New Roman" w:hAnsi="Cambria Math"/>
              <w:sz w:val="24"/>
              <w:szCs w:val="24"/>
            </w:rPr>
            <m:t xml:space="preserve">=  </m:t>
          </m:r>
          <m:d>
            <m:dPr>
              <m:begChr m:val="{"/>
              <m:endChr m:val="}"/>
              <m:ctrlPr>
                <w:rPr>
                  <w:rFonts w:ascii="Cambria Math" w:eastAsia="Times New Roman" w:hAnsi="Cambria Math"/>
                  <w:i/>
                  <w:sz w:val="24"/>
                  <w:szCs w:val="24"/>
                </w:rPr>
              </m:ctrlPr>
            </m:dPr>
            <m:e>
              <m:r>
                <w:rPr>
                  <w:rFonts w:ascii="Cambria Math" w:eastAsia="Times New Roman" w:hAnsi="Cambria Math"/>
                  <w:sz w:val="24"/>
                  <w:szCs w:val="24"/>
                </w:rPr>
                <m:t>αL</m:t>
              </m:r>
              <m:sSup>
                <m:sSupPr>
                  <m:ctrlPr>
                    <w:rPr>
                      <w:rFonts w:ascii="Cambria Math" w:eastAsia="Times New Roman" w:hAnsi="Cambria Math"/>
                      <w:i/>
                      <w:sz w:val="24"/>
                      <w:szCs w:val="24"/>
                    </w:rPr>
                  </m:ctrlPr>
                </m:sSupPr>
                <m:e>
                  <m:r>
                    <w:rPr>
                      <w:rFonts w:ascii="Cambria Math" w:eastAsia="Times New Roman" w:hAnsi="Cambria Math"/>
                      <w:sz w:val="24"/>
                      <w:szCs w:val="24"/>
                    </w:rPr>
                    <m:t>V</m:t>
                  </m:r>
                </m:e>
                <m:sup>
                  <m:r>
                    <w:rPr>
                      <w:rFonts w:ascii="Cambria Math" w:eastAsia="Times New Roman" w:hAnsi="Cambria Math"/>
                      <w:sz w:val="24"/>
                      <w:szCs w:val="24"/>
                    </w:rPr>
                    <m:t>2</m:t>
                  </m:r>
                </m:sup>
              </m:sSup>
            </m:e>
          </m:d>
          <m:r>
            <w:rPr>
              <w:rFonts w:ascii="Cambria Math" w:eastAsia="Times New Roman" w:hAnsi="Cambria Math"/>
              <w:sz w:val="24"/>
              <w:szCs w:val="24"/>
            </w:rPr>
            <m:t xml:space="preserve"> =   </m:t>
          </m:r>
          <m:d>
            <m:dPr>
              <m:begChr m:val="{"/>
              <m:endChr m:val="}"/>
              <m:ctrlPr>
                <w:rPr>
                  <w:rFonts w:ascii="Cambria Math" w:eastAsia="Times New Roman" w:hAnsi="Cambria Math"/>
                  <w:i/>
                  <w:sz w:val="24"/>
                  <w:szCs w:val="24"/>
                </w:rPr>
              </m:ctrlPr>
            </m:dPr>
            <m:e>
              <m:r>
                <w:rPr>
                  <w:rFonts w:ascii="Cambria Math" w:eastAsia="Times New Roman" w:hAnsi="Cambria Math"/>
                  <w:sz w:val="24"/>
                  <w:szCs w:val="24"/>
                </w:rPr>
                <m:t>α</m:t>
              </m:r>
            </m:e>
          </m:d>
          <m:d>
            <m:dPr>
              <m:begChr m:val="{"/>
              <m:endChr m:val="}"/>
              <m:ctrlPr>
                <w:rPr>
                  <w:rFonts w:ascii="Cambria Math" w:eastAsia="Times New Roman" w:hAnsi="Cambria Math"/>
                  <w:i/>
                  <w:sz w:val="24"/>
                  <w:szCs w:val="24"/>
                </w:rPr>
              </m:ctrlPr>
            </m:dPr>
            <m:e>
              <m:r>
                <w:rPr>
                  <w:rFonts w:ascii="Cambria Math" w:eastAsia="Times New Roman" w:hAnsi="Cambria Math"/>
                  <w:sz w:val="24"/>
                  <w:szCs w:val="24"/>
                </w:rPr>
                <m:t>L</m:t>
              </m:r>
            </m:e>
          </m:d>
          <m:d>
            <m:dPr>
              <m:begChr m:val="{"/>
              <m:endChr m:val="}"/>
              <m:ctrlPr>
                <w:rPr>
                  <w:rFonts w:ascii="Cambria Math" w:eastAsia="Times New Roman" w:hAnsi="Cambria Math"/>
                  <w:i/>
                  <w:sz w:val="24"/>
                  <w:szCs w:val="24"/>
                </w:rPr>
              </m:ctrlPr>
            </m:dPr>
            <m:e>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rPr>
                        <m:t>L</m:t>
                      </m:r>
                    </m:e>
                    <m:sup>
                      <m:r>
                        <w:rPr>
                          <w:rFonts w:ascii="Cambria Math" w:eastAsia="Times New Roman" w:hAnsi="Cambria Math"/>
                          <w:sz w:val="24"/>
                          <w:szCs w:val="24"/>
                        </w:rPr>
                        <m:t>2</m:t>
                      </m:r>
                    </m:sup>
                  </m:sSup>
                </m:num>
                <m:den>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2</m:t>
                      </m:r>
                    </m:sup>
                  </m:sSup>
                </m:den>
              </m:f>
            </m:e>
          </m:d>
        </m:oMath>
      </m:oMathPara>
    </w:p>
    <w:p w:rsidR="00495B5E" w:rsidRPr="00495B5E" w:rsidRDefault="00495B5E" w:rsidP="00495B5E">
      <w:pPr>
        <w:spacing w:after="0" w:line="240" w:lineRule="auto"/>
        <w:ind w:left="2880" w:firstLine="720"/>
        <w:rPr>
          <w:rFonts w:ascii="Times New Roman" w:eastAsiaTheme="minorEastAsia" w:hAnsi="Times New Roman"/>
          <w:sz w:val="24"/>
          <w:szCs w:val="24"/>
        </w:rPr>
      </w:pPr>
      <w:r w:rsidRPr="00495B5E">
        <w:rPr>
          <w:rFonts w:ascii="Times New Roman" w:eastAsiaTheme="minorEastAsia" w:hAnsi="Times New Roman"/>
          <w:sz w:val="24"/>
          <w:szCs w:val="24"/>
        </w:rPr>
        <w:t>Solve for    {α}  =   {</w:t>
      </w:r>
      <w:r w:rsidRPr="00495B5E">
        <w:rPr>
          <w:rFonts w:ascii="Times New Roman" w:eastAsiaTheme="minorEastAsia" w:hAnsi="Times New Roman"/>
          <w:i/>
          <w:sz w:val="24"/>
          <w:szCs w:val="24"/>
        </w:rPr>
        <w:t>L</w:t>
      </w:r>
      <w:r w:rsidRPr="00495B5E">
        <w:rPr>
          <w:rFonts w:ascii="Times New Roman" w:eastAsiaTheme="minorEastAsia" w:hAnsi="Times New Roman"/>
          <w:sz w:val="24"/>
          <w:szCs w:val="24"/>
          <w:vertAlign w:val="superscript"/>
        </w:rPr>
        <w:t>-1</w:t>
      </w:r>
      <w:r w:rsidRPr="00495B5E">
        <w:rPr>
          <w:rFonts w:ascii="Times New Roman" w:eastAsiaTheme="minorEastAsia" w:hAnsi="Times New Roman"/>
          <w:sz w:val="24"/>
          <w:szCs w:val="24"/>
        </w:rPr>
        <w:t xml:space="preserve">}                        </w:t>
      </w:r>
      <w:r w:rsidRPr="00495B5E">
        <w:rPr>
          <w:rFonts w:ascii="Times New Roman" w:eastAsiaTheme="minorEastAsia" w:hAnsi="Times New Roman"/>
          <w:i/>
          <w:sz w:val="24"/>
          <w:szCs w:val="24"/>
        </w:rPr>
        <w:t>Ans</w:t>
      </w:r>
      <w:r w:rsidRPr="00495B5E">
        <w:rPr>
          <w:rFonts w:ascii="Times New Roman" w:eastAsiaTheme="minorEastAsia" w:hAnsi="Times New Roman"/>
          <w:sz w:val="24"/>
          <w:szCs w:val="24"/>
        </w:rPr>
        <w:t>.</w:t>
      </w:r>
    </w:p>
    <w:p w:rsidR="00495B5E" w:rsidRDefault="00495B5E" w:rsidP="00495B5E">
      <w:pPr>
        <w:spacing w:after="0" w:line="240" w:lineRule="auto"/>
        <w:rPr>
          <w:rFonts w:ascii="Times New Roman" w:eastAsiaTheme="minorEastAsia" w:hAnsi="Times New Roman"/>
          <w:sz w:val="24"/>
          <w:szCs w:val="24"/>
        </w:rPr>
      </w:pPr>
    </w:p>
    <w:p w:rsidR="00495B5E" w:rsidRPr="00495B5E" w:rsidRDefault="00495B5E" w:rsidP="00495B5E">
      <w:pPr>
        <w:spacing w:after="0" w:line="320" w:lineRule="exact"/>
        <w:rPr>
          <w:rFonts w:ascii="Times New Roman" w:eastAsiaTheme="minorEastAsia" w:hAnsi="Times New Roman"/>
          <w:sz w:val="24"/>
          <w:szCs w:val="24"/>
        </w:rPr>
      </w:pPr>
      <w:r w:rsidRPr="00495B5E">
        <w:rPr>
          <w:rFonts w:ascii="Times New Roman" w:eastAsiaTheme="minorEastAsia" w:hAnsi="Times New Roman"/>
          <w:sz w:val="24"/>
          <w:szCs w:val="24"/>
        </w:rPr>
        <w:t xml:space="preserve">[The complete Darcy correlation is </w:t>
      </w:r>
      <w:r w:rsidRPr="00495B5E">
        <w:rPr>
          <w:rFonts w:ascii="Times New Roman" w:eastAsiaTheme="minorEastAsia" w:hAnsi="Times New Roman"/>
          <w:i/>
          <w:sz w:val="24"/>
          <w:szCs w:val="24"/>
        </w:rPr>
        <w:t>α</w:t>
      </w:r>
      <w:r w:rsidRPr="00495B5E">
        <w:rPr>
          <w:rFonts w:ascii="Times New Roman" w:eastAsiaTheme="minorEastAsia" w:hAnsi="Times New Roman"/>
          <w:sz w:val="24"/>
          <w:szCs w:val="24"/>
        </w:rPr>
        <w:t xml:space="preserve"> = </w:t>
      </w:r>
      <w:r w:rsidRPr="00495B5E">
        <w:rPr>
          <w:rFonts w:ascii="Times New Roman" w:eastAsiaTheme="minorEastAsia" w:hAnsi="Times New Roman"/>
          <w:i/>
          <w:sz w:val="24"/>
          <w:szCs w:val="24"/>
        </w:rPr>
        <w:t>f</w:t>
      </w:r>
      <w:r w:rsidRPr="00495B5E">
        <w:rPr>
          <w:rFonts w:ascii="Times New Roman" w:eastAsiaTheme="minorEastAsia" w:hAnsi="Times New Roman"/>
          <w:sz w:val="24"/>
          <w:szCs w:val="24"/>
        </w:rPr>
        <w:t xml:space="preserve"> /(2</w:t>
      </w:r>
      <w:r w:rsidRPr="00495B5E">
        <w:rPr>
          <w:rFonts w:ascii="Times New Roman" w:eastAsiaTheme="minorEastAsia" w:hAnsi="Times New Roman"/>
          <w:i/>
          <w:sz w:val="24"/>
          <w:szCs w:val="24"/>
        </w:rPr>
        <w:t>D</w:t>
      </w:r>
      <w:r w:rsidRPr="00495B5E">
        <w:rPr>
          <w:rFonts w:ascii="Times New Roman" w:eastAsiaTheme="minorEastAsia" w:hAnsi="Times New Roman"/>
          <w:sz w:val="24"/>
          <w:szCs w:val="24"/>
        </w:rPr>
        <w:t xml:space="preserve">), where </w:t>
      </w:r>
      <w:r w:rsidRPr="00495B5E">
        <w:rPr>
          <w:rFonts w:ascii="Times New Roman" w:eastAsiaTheme="minorEastAsia" w:hAnsi="Times New Roman"/>
          <w:i/>
          <w:sz w:val="24"/>
          <w:szCs w:val="24"/>
        </w:rPr>
        <w:t>D</w:t>
      </w:r>
      <w:r w:rsidRPr="00495B5E">
        <w:rPr>
          <w:rFonts w:ascii="Times New Roman" w:eastAsiaTheme="minorEastAsia" w:hAnsi="Times New Roman"/>
          <w:sz w:val="24"/>
          <w:szCs w:val="24"/>
        </w:rPr>
        <w:t xml:space="preserve"> is the tube diameter, and  </w:t>
      </w:r>
      <w:r w:rsidRPr="00495B5E">
        <w:rPr>
          <w:rFonts w:ascii="Times New Roman" w:eastAsiaTheme="minorEastAsia" w:hAnsi="Times New Roman"/>
          <w:i/>
          <w:sz w:val="24"/>
          <w:szCs w:val="24"/>
        </w:rPr>
        <w:t>f</w:t>
      </w:r>
      <w:r w:rsidRPr="00495B5E">
        <w:rPr>
          <w:rFonts w:ascii="Times New Roman" w:eastAsiaTheme="minorEastAsia" w:hAnsi="Times New Roman"/>
          <w:sz w:val="24"/>
          <w:szCs w:val="24"/>
        </w:rPr>
        <w:t xml:space="preserve">  is a dimensionless friction factor (Chap. 6).]</w:t>
      </w:r>
    </w:p>
    <w:p w:rsidR="00495B5E" w:rsidRPr="00495B5E" w:rsidRDefault="00495B5E" w:rsidP="00495B5E">
      <w:pPr>
        <w:spacing w:after="0" w:line="240" w:lineRule="auto"/>
        <w:rPr>
          <w:rFonts w:ascii="Times New Roman" w:eastAsiaTheme="minorEastAsia" w:hAnsi="Times New Roman"/>
          <w:sz w:val="24"/>
          <w:szCs w:val="24"/>
        </w:rPr>
      </w:pPr>
    </w:p>
    <w:p w:rsidR="00495B5E" w:rsidRPr="003B47E8" w:rsidRDefault="00495B5E" w:rsidP="00352CAD">
      <w:pPr>
        <w:pStyle w:val="NormalWeb"/>
        <w:spacing w:before="0" w:beforeAutospacing="0" w:after="0" w:afterAutospacing="0" w:line="320" w:lineRule="exact"/>
      </w:pPr>
    </w:p>
    <w:sectPr w:rsidR="00495B5E" w:rsidRPr="003B47E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4"/>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4"/>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D901A-6F82-4AAA-B986-BEDC9E088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Words>
  <Characters>318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2015-05-13T15:15:00Z</dcterms:created>
  <dcterms:modified xsi:type="dcterms:W3CDTF">2015-05-13T15:15:00Z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