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1D6888" w:rsidP="004D6C07">
      <w:pPr>
        <w:pStyle w:val="BT"/>
        <w:jc w:val="left"/>
        <w:rPr>
          <w:rFonts w:ascii="Times New Roman" w:hAnsi="Times New Roman"/>
          <w:b/>
          <w:szCs w:val="24"/>
        </w:rPr>
      </w:pPr>
      <w:r>
        <w:rPr>
          <w:rFonts w:ascii="Times New Roman" w:hAnsi="Times New Roman"/>
          <w:b/>
          <w:szCs w:val="24"/>
        </w:rPr>
        <w:t>Solution 1.10</w:t>
      </w:r>
    </w:p>
    <w:p w:rsidR="001D6888" w:rsidRPr="001D6888" w:rsidRDefault="001D6888" w:rsidP="001D6888">
      <w:pPr>
        <w:keepNext/>
        <w:spacing w:before="280" w:after="0" w:line="280" w:lineRule="exact"/>
        <w:jc w:val="both"/>
        <w:rPr>
          <w:rFonts w:ascii="Times" w:eastAsia="Times New Roman" w:hAnsi="Times"/>
          <w:sz w:val="24"/>
          <w:szCs w:val="20"/>
        </w:rPr>
      </w:pPr>
      <w:r w:rsidRPr="001D6888">
        <w:rPr>
          <w:rFonts w:ascii="Times" w:eastAsia="Times New Roman" w:hAnsi="Times"/>
          <w:sz w:val="24"/>
          <w:szCs w:val="20"/>
        </w:rPr>
        <w:t>Write this formula in dimensional form, using Table 1-2:</w:t>
      </w:r>
    </w:p>
    <w:p w:rsidR="001D6888" w:rsidRPr="001D6888" w:rsidRDefault="001D6888" w:rsidP="001D6888">
      <w:pPr>
        <w:tabs>
          <w:tab w:val="center" w:pos="4320"/>
          <w:tab w:val="right" w:pos="8640"/>
        </w:tabs>
        <w:spacing w:before="400" w:line="280" w:lineRule="exact"/>
        <w:jc w:val="center"/>
        <w:rPr>
          <w:rFonts w:ascii="Times" w:eastAsia="Times New Roman" w:hAnsi="Times"/>
          <w:i/>
          <w:sz w:val="24"/>
          <w:szCs w:val="20"/>
        </w:rPr>
      </w:pPr>
      <w:r>
        <w:rPr>
          <w:rFonts w:ascii="Times" w:eastAsia="Times New Roman" w:hAnsi="Times"/>
          <w:i/>
          <w:position w:val="-28"/>
          <w:sz w:val="24"/>
          <w:szCs w:val="20"/>
        </w:rPr>
        <w:object w:dxaOrig="45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99" type="#_x0000_t75" style="width:225.75pt;height:33.75pt" o:ole="">
            <v:imagedata r:id="rId9" o:title=""/>
          </v:shape>
          <o:OLEObject Type="Embed" ProgID="Equation.DSMT4" ShapeID="_x0000_i5399" DrawAspect="Content" ObjectID="_1493016072" r:id="rId10"/>
        </w:object>
      </w:r>
    </w:p>
    <w:p w:rsidR="001D6888" w:rsidRPr="001D6888" w:rsidRDefault="001D6888" w:rsidP="001D6888">
      <w:pPr>
        <w:tabs>
          <w:tab w:val="center" w:pos="4320"/>
          <w:tab w:val="right" w:pos="8640"/>
        </w:tabs>
        <w:spacing w:before="300" w:after="440" w:line="280" w:lineRule="exact"/>
        <w:jc w:val="center"/>
        <w:rPr>
          <w:rFonts w:ascii="Times" w:eastAsia="Times New Roman" w:hAnsi="Times"/>
          <w:i/>
          <w:sz w:val="24"/>
          <w:szCs w:val="20"/>
        </w:rPr>
      </w:pPr>
      <w:r>
        <w:rPr>
          <w:rFonts w:ascii="Times" w:eastAsia="Times New Roman" w:hAnsi="Times"/>
          <w:i/>
          <w:position w:val="-32"/>
          <w:sz w:val="24"/>
          <w:szCs w:val="20"/>
        </w:rPr>
        <w:object w:dxaOrig="5380" w:dyaOrig="760">
          <v:shape id="_x0000_i5402" type="#_x0000_t75" style="width:269.25pt;height:38.25pt" o:ole="">
            <v:imagedata r:id="rId11" o:title=""/>
          </v:shape>
          <o:OLEObject Type="Embed" ProgID="Equation.DSMT4" ShapeID="_x0000_i5402" DrawAspect="Content" ObjectID="_1493016073" r:id="rId12"/>
        </w:object>
      </w:r>
    </w:p>
    <w:p w:rsidR="001D6888" w:rsidRPr="001D6888" w:rsidRDefault="001D6888" w:rsidP="001D6888">
      <w:pPr>
        <w:spacing w:after="0" w:line="320" w:lineRule="exact"/>
        <w:rPr>
          <w:rFonts w:ascii="Times" w:eastAsia="Times New Roman" w:hAnsi="Times"/>
          <w:sz w:val="24"/>
          <w:szCs w:val="20"/>
        </w:rPr>
      </w:pPr>
      <w:r w:rsidRPr="001D6888">
        <w:rPr>
          <w:rFonts w:ascii="Times" w:eastAsia="Times New Roman" w:hAnsi="Times"/>
          <w:sz w:val="24"/>
          <w:szCs w:val="20"/>
        </w:rPr>
        <w:t>where, hoping for homogeneity, we have assumed that all constants (3,</w:t>
      </w:r>
      <w:r w:rsidRPr="001D6888">
        <w:rPr>
          <w:rFonts w:ascii="Symbol" w:eastAsia="Times New Roman" w:hAnsi="Symbol"/>
          <w:i/>
          <w:sz w:val="24"/>
          <w:szCs w:val="20"/>
        </w:rPr>
        <w:t></w:t>
      </w:r>
      <w:r w:rsidRPr="001D6888">
        <w:rPr>
          <w:rFonts w:ascii="Times" w:eastAsia="Times New Roman" w:hAnsi="Times"/>
          <w:sz w:val="24"/>
          <w:szCs w:val="20"/>
        </w:rPr>
        <w:t xml:space="preserve">,9,16) are </w:t>
      </w:r>
      <w:r w:rsidRPr="001D6888">
        <w:rPr>
          <w:rFonts w:ascii="Times" w:eastAsia="Times New Roman" w:hAnsi="Times"/>
          <w:i/>
          <w:sz w:val="24"/>
          <w:szCs w:val="20"/>
        </w:rPr>
        <w:t>pure</w:t>
      </w:r>
      <w:r w:rsidRPr="001D6888">
        <w:rPr>
          <w:rFonts w:ascii="Times" w:eastAsia="Times New Roman" w:hAnsi="Times"/>
          <w:sz w:val="24"/>
          <w:szCs w:val="20"/>
        </w:rPr>
        <w:t xml:space="preserve">, </w:t>
      </w:r>
      <w:r w:rsidRPr="001D6888">
        <w:rPr>
          <w:rFonts w:ascii="Times" w:eastAsia="Times New Roman" w:hAnsi="Times"/>
          <w:spacing w:val="-2"/>
          <w:sz w:val="24"/>
          <w:szCs w:val="20"/>
        </w:rPr>
        <w:t>i.e., {unity}. Well, yes indeed, all terms have dimensions {ML</w:t>
      </w:r>
      <w:r w:rsidRPr="001D6888">
        <w:rPr>
          <w:rFonts w:ascii="Symbol" w:eastAsia="Times New Roman" w:hAnsi="Symbol"/>
          <w:spacing w:val="-2"/>
          <w:sz w:val="24"/>
          <w:szCs w:val="20"/>
        </w:rPr>
        <w:t></w:t>
      </w:r>
      <w:r w:rsidRPr="001D6888">
        <w:rPr>
          <w:rFonts w:ascii="Times" w:eastAsia="Times New Roman" w:hAnsi="Times"/>
          <w:spacing w:val="-2"/>
          <w:sz w:val="24"/>
          <w:szCs w:val="20"/>
        </w:rPr>
        <w:t>T</w:t>
      </w:r>
      <w:r w:rsidRPr="001D6888">
        <w:rPr>
          <w:rFonts w:ascii="Times" w:eastAsia="Times New Roman" w:hAnsi="Times"/>
          <w:spacing w:val="-2"/>
          <w:position w:val="-4"/>
          <w:sz w:val="32"/>
          <w:szCs w:val="20"/>
          <w:vertAlign w:val="superscript"/>
        </w:rPr>
        <w:t>2</w:t>
      </w:r>
      <w:r w:rsidRPr="001D6888">
        <w:rPr>
          <w:rFonts w:ascii="Times" w:eastAsia="Times New Roman" w:hAnsi="Times"/>
          <w:spacing w:val="-2"/>
          <w:sz w:val="24"/>
          <w:szCs w:val="20"/>
        </w:rPr>
        <w:t>}! Therefore the Stokes-</w:t>
      </w:r>
      <w:r w:rsidRPr="001D6888">
        <w:rPr>
          <w:rFonts w:ascii="Times" w:eastAsia="Times New Roman" w:hAnsi="Times"/>
          <w:sz w:val="24"/>
          <w:szCs w:val="20"/>
        </w:rPr>
        <w:t xml:space="preserve">Oseen formula (derived in fact from a theory) is </w:t>
      </w:r>
      <w:r w:rsidRPr="001D6888">
        <w:rPr>
          <w:rFonts w:ascii="Times" w:eastAsia="Times New Roman" w:hAnsi="Times"/>
          <w:b/>
          <w:i/>
          <w:sz w:val="24"/>
          <w:szCs w:val="20"/>
        </w:rPr>
        <w:t>dimensionally homogeneous</w:t>
      </w:r>
      <w:r w:rsidRPr="001D6888">
        <w:rPr>
          <w:rFonts w:ascii="Times" w:eastAsia="Times New Roman" w:hAnsi="Times"/>
          <w:b/>
          <w:sz w:val="24"/>
          <w:szCs w:val="20"/>
        </w:rPr>
        <w:t>.</w:t>
      </w:r>
    </w:p>
    <w:p w:rsidR="00495B5E" w:rsidRPr="003B47E8" w:rsidRDefault="00495B5E" w:rsidP="001D6888">
      <w:pPr>
        <w:spacing w:after="0" w:line="240" w:lineRule="auto"/>
        <w:rPr>
          <w:rFonts w:ascii="Times New Roman" w:hAnsi="Times New Roman"/>
          <w:sz w:val="24"/>
          <w:szCs w:val="24"/>
        </w:rPr>
      </w:pPr>
    </w:p>
    <w:sectPr w:rsidR="00495B5E" w:rsidRPr="003B47E8"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4"/>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4"/>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B4B86-007F-4935-8EEC-DCD3FDCB2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56</Words>
  <Characters>324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2015-05-13T15:19:00Z</dcterms:created>
  <dcterms:modified xsi:type="dcterms:W3CDTF">2015-05-13T15:19:00Z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