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0805C0" w:rsidP="004D6C07">
      <w:pPr>
        <w:pStyle w:val="BT"/>
        <w:jc w:val="left"/>
        <w:rPr>
          <w:rFonts w:ascii="Times New Roman" w:hAnsi="Times New Roman"/>
          <w:b/>
          <w:szCs w:val="24"/>
        </w:rPr>
      </w:pPr>
      <w:r>
        <w:rPr>
          <w:rFonts w:ascii="Times New Roman" w:hAnsi="Times New Roman"/>
          <w:b/>
          <w:szCs w:val="24"/>
        </w:rPr>
        <w:t>Solution 1.30</w:t>
      </w:r>
    </w:p>
    <w:p w:rsidR="000805C0" w:rsidRDefault="000805C0" w:rsidP="000805C0">
      <w:pPr>
        <w:keepNext/>
        <w:spacing w:before="120" w:after="0" w:line="280" w:lineRule="exact"/>
        <w:jc w:val="both"/>
        <w:rPr>
          <w:rFonts w:ascii="Times" w:eastAsia="Times New Roman" w:hAnsi="Times"/>
          <w:b/>
          <w:sz w:val="24"/>
          <w:szCs w:val="20"/>
        </w:rPr>
      </w:pPr>
    </w:p>
    <w:p w:rsidR="000805C0" w:rsidRPr="000805C0" w:rsidRDefault="000805C0" w:rsidP="000805C0">
      <w:pPr>
        <w:spacing w:after="0" w:line="320" w:lineRule="exact"/>
        <w:rPr>
          <w:rFonts w:ascii="Times" w:eastAsia="Times New Roman" w:hAnsi="Times"/>
          <w:sz w:val="24"/>
          <w:szCs w:val="20"/>
        </w:rPr>
      </w:pPr>
      <w:r w:rsidRPr="000805C0">
        <w:rPr>
          <w:rFonts w:ascii="Times" w:eastAsia="Times New Roman" w:hAnsi="Times"/>
          <w:sz w:val="24"/>
          <w:szCs w:val="20"/>
        </w:rPr>
        <w:t xml:space="preserve">First evaluate the density change of water. At 1 atm, </w:t>
      </w:r>
      <w:r w:rsidRPr="000805C0">
        <w:rPr>
          <w:rFonts w:ascii="Symbol" w:eastAsia="Times New Roman" w:hAnsi="Symbol"/>
          <w:i/>
          <w:sz w:val="24"/>
          <w:szCs w:val="20"/>
        </w:rPr>
        <w:t></w:t>
      </w:r>
      <w:r w:rsidRPr="000805C0">
        <w:rPr>
          <w:rFonts w:ascii="Symbol" w:eastAsia="Times New Roman" w:hAnsi="Symbol"/>
          <w:i/>
          <w:sz w:val="7"/>
          <w:szCs w:val="20"/>
        </w:rPr>
        <w:t></w:t>
      </w:r>
      <w:r w:rsidRPr="000805C0">
        <w:rPr>
          <w:rFonts w:ascii="Times" w:eastAsia="Times New Roman" w:hAnsi="Times"/>
          <w:position w:val="4"/>
          <w:sz w:val="32"/>
          <w:szCs w:val="20"/>
          <w:vertAlign w:val="subscript"/>
        </w:rPr>
        <w:t>o</w:t>
      </w:r>
      <w:r w:rsidRPr="000805C0">
        <w:rPr>
          <w:rFonts w:ascii="Times" w:eastAsia="Times New Roman" w:hAnsi="Times"/>
          <w:sz w:val="24"/>
          <w:szCs w:val="20"/>
        </w:rPr>
        <w:t xml:space="preserve"> </w:t>
      </w:r>
      <w:r w:rsidRPr="000805C0">
        <w:rPr>
          <w:rFonts w:ascii="Symbol" w:eastAsia="Times New Roman" w:hAnsi="Symbol"/>
          <w:sz w:val="24"/>
          <w:szCs w:val="20"/>
        </w:rPr>
        <w:t></w:t>
      </w:r>
      <w:r w:rsidRPr="000805C0">
        <w:rPr>
          <w:rFonts w:ascii="Times" w:eastAsia="Times New Roman" w:hAnsi="Times"/>
          <w:sz w:val="24"/>
          <w:szCs w:val="20"/>
        </w:rPr>
        <w:t xml:space="preserve"> 1.94 slug/ft</w:t>
      </w:r>
      <w:r w:rsidRPr="000805C0">
        <w:rPr>
          <w:rFonts w:ascii="Times" w:eastAsia="Times New Roman" w:hAnsi="Times"/>
          <w:position w:val="-4"/>
          <w:sz w:val="32"/>
          <w:szCs w:val="20"/>
          <w:vertAlign w:val="superscript"/>
        </w:rPr>
        <w:t>3</w:t>
      </w:r>
      <w:r w:rsidRPr="000805C0">
        <w:rPr>
          <w:rFonts w:ascii="Times" w:eastAsia="Times New Roman" w:hAnsi="Times"/>
          <w:sz w:val="24"/>
          <w:szCs w:val="20"/>
        </w:rPr>
        <w:t xml:space="preserve">. </w:t>
      </w:r>
      <w:r>
        <w:rPr>
          <w:rFonts w:ascii="Times" w:eastAsia="Times New Roman" w:hAnsi="Times"/>
          <w:sz w:val="24"/>
          <w:szCs w:val="20"/>
        </w:rPr>
        <w:br w:type="textWrapping" w:clear="all"/>
      </w:r>
      <w:r w:rsidRPr="000805C0">
        <w:rPr>
          <w:rFonts w:ascii="Times" w:eastAsia="Times New Roman" w:hAnsi="Times"/>
          <w:sz w:val="24"/>
          <w:szCs w:val="20"/>
        </w:rPr>
        <w:t xml:space="preserve">At 120 psi(gage) </w:t>
      </w:r>
      <w:r w:rsidRPr="000805C0">
        <w:rPr>
          <w:rFonts w:ascii="Symbol" w:eastAsia="Times New Roman" w:hAnsi="Symbol"/>
          <w:sz w:val="24"/>
          <w:szCs w:val="20"/>
        </w:rPr>
        <w:t></w:t>
      </w:r>
      <w:r w:rsidRPr="000805C0">
        <w:rPr>
          <w:rFonts w:ascii="Times" w:eastAsia="Times New Roman" w:hAnsi="Times"/>
          <w:sz w:val="24"/>
          <w:szCs w:val="20"/>
        </w:rPr>
        <w:t xml:space="preserve"> 134.7 psia, the density would rise slightly according to Eq. (1.22): </w:t>
      </w:r>
    </w:p>
    <w:p w:rsidR="000805C0" w:rsidRPr="000805C0" w:rsidRDefault="000805C0" w:rsidP="000805C0">
      <w:pPr>
        <w:tabs>
          <w:tab w:val="center" w:pos="4320"/>
          <w:tab w:val="right" w:pos="8640"/>
        </w:tabs>
        <w:spacing w:before="240" w:after="240" w:line="280" w:lineRule="exact"/>
        <w:jc w:val="center"/>
        <w:rPr>
          <w:rFonts w:ascii="Times" w:eastAsia="Times New Roman" w:hAnsi="Times"/>
          <w:i/>
          <w:sz w:val="24"/>
          <w:szCs w:val="20"/>
        </w:rPr>
      </w:pPr>
      <w:r>
        <w:rPr>
          <w:rFonts w:ascii="Times" w:eastAsia="Times New Roman" w:hAnsi="Times"/>
          <w:i/>
          <w:position w:val="-30"/>
          <w:sz w:val="24"/>
          <w:szCs w:val="20"/>
        </w:rPr>
        <w:object w:dxaOrig="6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96" type="#_x0000_t75" style="width:317.25pt;height:38.25pt" o:ole="">
            <v:imagedata r:id="rId9" o:title=""/>
          </v:shape>
          <o:OLEObject Type="Embed" ProgID="Equation.DSMT4" ShapeID="_x0000_i5996" DrawAspect="Content" ObjectID="_1493017928" r:id="rId10"/>
        </w:object>
      </w:r>
    </w:p>
    <w:p w:rsidR="000805C0" w:rsidRPr="000805C0" w:rsidRDefault="000805C0" w:rsidP="000805C0">
      <w:pPr>
        <w:tabs>
          <w:tab w:val="center" w:pos="4320"/>
          <w:tab w:val="right" w:pos="8640"/>
        </w:tabs>
        <w:spacing w:before="80" w:after="120" w:line="280" w:lineRule="exact"/>
        <w:jc w:val="center"/>
        <w:rPr>
          <w:rFonts w:ascii="Times" w:eastAsia="Times New Roman" w:hAnsi="Times"/>
          <w:i/>
          <w:sz w:val="24"/>
          <w:szCs w:val="20"/>
        </w:rPr>
      </w:pPr>
      <w:r>
        <w:rPr>
          <w:rFonts w:ascii="Times" w:eastAsia="Times New Roman" w:hAnsi="Times"/>
          <w:i/>
          <w:position w:val="-12"/>
          <w:sz w:val="24"/>
          <w:szCs w:val="20"/>
        </w:rPr>
        <w:object w:dxaOrig="5040" w:dyaOrig="400">
          <v:shape id="_x0000_i5999" type="#_x0000_t75" style="width:252pt;height:20.25pt" o:ole="">
            <v:imagedata r:id="rId11" o:title=""/>
          </v:shape>
          <o:OLEObject Type="Embed" ProgID="Equation.DSMT4" ShapeID="_x0000_i5999" DrawAspect="Content" ObjectID="_1493017929" r:id="rId12"/>
        </w:object>
      </w:r>
    </w:p>
    <w:p w:rsidR="000805C0" w:rsidRPr="000805C0" w:rsidRDefault="000805C0" w:rsidP="000805C0">
      <w:pPr>
        <w:spacing w:after="0" w:line="280" w:lineRule="exact"/>
        <w:jc w:val="both"/>
        <w:rPr>
          <w:rFonts w:ascii="Times" w:eastAsia="Times New Roman" w:hAnsi="Times"/>
          <w:sz w:val="24"/>
          <w:szCs w:val="20"/>
        </w:rPr>
      </w:pPr>
      <w:r w:rsidRPr="000805C0">
        <w:rPr>
          <w:rFonts w:ascii="Times" w:eastAsia="Times New Roman" w:hAnsi="Times"/>
          <w:sz w:val="24"/>
          <w:szCs w:val="20"/>
        </w:rPr>
        <w:t>The density change is extremely small. Now the work done, as in Prob. 1.29 above, is</w:t>
      </w:r>
    </w:p>
    <w:p w:rsidR="000805C0" w:rsidRPr="000805C0" w:rsidRDefault="000805C0" w:rsidP="000805C0">
      <w:pPr>
        <w:tabs>
          <w:tab w:val="center" w:pos="4320"/>
          <w:tab w:val="right" w:pos="8640"/>
        </w:tabs>
        <w:spacing w:before="360" w:after="280" w:line="280" w:lineRule="exact"/>
        <w:jc w:val="center"/>
        <w:rPr>
          <w:rFonts w:ascii="Times" w:eastAsia="Times New Roman" w:hAnsi="Times"/>
          <w:i/>
          <w:sz w:val="24"/>
          <w:szCs w:val="20"/>
        </w:rPr>
      </w:pPr>
      <w:r>
        <w:rPr>
          <w:rFonts w:ascii="Times" w:eastAsia="Times New Roman" w:hAnsi="Times"/>
          <w:position w:val="-34"/>
          <w:sz w:val="24"/>
          <w:szCs w:val="20"/>
        </w:rPr>
        <w:object w:dxaOrig="5160" w:dyaOrig="800">
          <v:shape id="_x0000_i6002" type="#_x0000_t75" style="width:258pt;height:39.75pt" o:ole="">
            <v:imagedata r:id="rId13" o:title=""/>
          </v:shape>
          <o:OLEObject Type="Embed" ProgID="Equation.DSMT4" ShapeID="_x0000_i6002" DrawAspect="Content" ObjectID="_1493017930" r:id="rId14"/>
        </w:object>
      </w:r>
      <w:r w:rsidRPr="000805C0">
        <w:rPr>
          <w:rFonts w:ascii="Times" w:eastAsia="Times New Roman" w:hAnsi="Times"/>
          <w:sz w:val="24"/>
          <w:szCs w:val="20"/>
        </w:rPr>
        <w:t> </w:t>
      </w:r>
      <w:r w:rsidRPr="000805C0">
        <w:rPr>
          <w:rFonts w:ascii="Times" w:eastAsia="Times New Roman" w:hAnsi="Times"/>
          <w:sz w:val="24"/>
          <w:szCs w:val="20"/>
        </w:rPr>
        <w:t>for a linear pressure rise</w:t>
      </w:r>
    </w:p>
    <w:p w:rsidR="000805C0" w:rsidRPr="000805C0" w:rsidRDefault="000805C0" w:rsidP="000805C0">
      <w:pPr>
        <w:tabs>
          <w:tab w:val="center" w:pos="4320"/>
          <w:tab w:val="right" w:pos="8640"/>
        </w:tabs>
        <w:spacing w:before="380" w:after="360" w:line="280" w:lineRule="exact"/>
        <w:jc w:val="center"/>
        <w:rPr>
          <w:rFonts w:ascii="Times" w:eastAsia="Times New Roman" w:hAnsi="Times"/>
          <w:i/>
          <w:sz w:val="24"/>
          <w:szCs w:val="20"/>
        </w:rPr>
      </w:pPr>
      <w:r>
        <w:rPr>
          <w:rFonts w:ascii="Times" w:eastAsia="Times New Roman" w:hAnsi="Times"/>
          <w:i/>
          <w:position w:val="-32"/>
          <w:sz w:val="24"/>
          <w:szCs w:val="20"/>
        </w:rPr>
        <w:object w:dxaOrig="8400" w:dyaOrig="760">
          <v:shape id="_x0000_i6005" type="#_x0000_t75" style="width:420pt;height:38.25pt" o:ole="">
            <v:imagedata r:id="rId15" o:title=""/>
          </v:shape>
          <o:OLEObject Type="Embed" ProgID="Equation.DSMT4" ShapeID="_x0000_i6005" DrawAspect="Content" ObjectID="_1493017931" r:id="rId16"/>
        </w:object>
      </w:r>
    </w:p>
    <w:p w:rsidR="000805C0" w:rsidRPr="000805C0" w:rsidRDefault="000805C0" w:rsidP="000805C0">
      <w:pPr>
        <w:spacing w:after="0" w:line="320" w:lineRule="exact"/>
        <w:rPr>
          <w:rFonts w:ascii="Times" w:eastAsia="Times New Roman" w:hAnsi="Times"/>
          <w:sz w:val="24"/>
          <w:szCs w:val="20"/>
        </w:rPr>
      </w:pPr>
      <w:r w:rsidRPr="000805C0">
        <w:rPr>
          <w:rFonts w:ascii="Times" w:eastAsia="Times New Roman" w:hAnsi="Times"/>
          <w:sz w:val="24"/>
          <w:szCs w:val="20"/>
        </w:rPr>
        <w:t xml:space="preserve">[Exact integration of Eq. (1.22) would give the same numerical result.] Compressing water (extremely small </w:t>
      </w:r>
      <w:r w:rsidRPr="000805C0">
        <w:rPr>
          <w:rFonts w:ascii="Times" w:eastAsia="Times New Roman" w:hAnsi="Times"/>
          <w:sz w:val="24"/>
          <w:szCs w:val="20"/>
        </w:rPr>
        <w:sym w:font="Symbol" w:char="F044"/>
      </w:r>
      <w:r w:rsidRPr="000805C0">
        <w:rPr>
          <w:rFonts w:ascii="Times" w:eastAsia="Times New Roman" w:hAnsi="Times"/>
          <w:i/>
          <w:sz w:val="24"/>
          <w:szCs w:val="20"/>
        </w:rPr>
        <w:sym w:font="Symbol" w:char="F072"/>
      </w:r>
      <w:r w:rsidRPr="000805C0">
        <w:rPr>
          <w:rFonts w:ascii="Times" w:eastAsia="Times New Roman" w:hAnsi="Times"/>
          <w:sz w:val="24"/>
          <w:szCs w:val="20"/>
        </w:rPr>
        <w:t xml:space="preserve">) takes </w:t>
      </w:r>
      <w:r w:rsidRPr="000805C0">
        <w:rPr>
          <w:rFonts w:ascii="Times" w:eastAsia="Times New Roman" w:hAnsi="Times"/>
          <w:i/>
          <w:sz w:val="24"/>
          <w:szCs w:val="20"/>
        </w:rPr>
        <w:t>ten thousand times less energy</w:t>
      </w:r>
      <w:r w:rsidRPr="000805C0">
        <w:rPr>
          <w:rFonts w:ascii="Times" w:eastAsia="Times New Roman" w:hAnsi="Times"/>
          <w:sz w:val="24"/>
          <w:szCs w:val="20"/>
        </w:rPr>
        <w:t xml:space="preserve"> than compressing air, which is why it is safe to test high-pressure systems with water but dangerous with air.</w:t>
      </w:r>
    </w:p>
    <w:p w:rsidR="007524C1" w:rsidRPr="007524C1" w:rsidRDefault="007524C1" w:rsidP="000805C0">
      <w:pPr>
        <w:keepNext/>
        <w:spacing w:before="240" w:after="0" w:line="280" w:lineRule="exact"/>
        <w:jc w:val="both"/>
        <w:rPr>
          <w:rFonts w:ascii="Times" w:eastAsia="Times New Roman" w:hAnsi="Times"/>
          <w:sz w:val="26"/>
          <w:szCs w:val="20"/>
        </w:rPr>
      </w:pPr>
    </w:p>
    <w:sectPr w:rsidR="007524C1" w:rsidRPr="007524C1" w:rsidSect="00DB384D">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19D1A-CCCD-477E-B6A4-7F80BBFF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2015-05-13T15:44:00Z</dcterms:created>
  <dcterms:modified xsi:type="dcterms:W3CDTF">2015-05-13T15:44:00Z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