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464AF2" w:rsidP="004D6C07">
      <w:pPr>
        <w:pStyle w:val="BT"/>
        <w:jc w:val="left"/>
        <w:rPr>
          <w:rFonts w:ascii="Times New Roman" w:hAnsi="Times New Roman"/>
          <w:b/>
          <w:szCs w:val="24"/>
        </w:rPr>
      </w:pPr>
      <w:r>
        <w:rPr>
          <w:rFonts w:ascii="Times New Roman" w:hAnsi="Times New Roman"/>
          <w:b/>
          <w:szCs w:val="24"/>
        </w:rPr>
        <w:t>Solution 1.40</w:t>
      </w:r>
    </w:p>
    <w:p w:rsidR="00464AF2" w:rsidRDefault="00464AF2" w:rsidP="004D6C07">
      <w:pPr>
        <w:pStyle w:val="BT"/>
        <w:jc w:val="left"/>
        <w:rPr>
          <w:rFonts w:ascii="Times New Roman" w:hAnsi="Times New Roman"/>
          <w:b/>
          <w:szCs w:val="24"/>
        </w:rPr>
      </w:pPr>
    </w:p>
    <w:p w:rsidR="00464AF2" w:rsidRPr="00464AF2" w:rsidRDefault="00464AF2" w:rsidP="00464AF2">
      <w:pPr>
        <w:spacing w:after="0" w:line="320" w:lineRule="exact"/>
        <w:rPr>
          <w:rFonts w:ascii="Times New Roman" w:eastAsiaTheme="minorEastAsia" w:hAnsi="Times New Roman"/>
          <w:sz w:val="24"/>
          <w:szCs w:val="24"/>
        </w:rPr>
      </w:pPr>
      <w:r w:rsidRPr="00464AF2">
        <w:rPr>
          <w:rFonts w:ascii="Times New Roman" w:eastAsiaTheme="minorEastAsia" w:hAnsi="Times New Roman"/>
          <w:sz w:val="24"/>
          <w:szCs w:val="24"/>
        </w:rPr>
        <w:t>From Table A.3, the viscosity of glycerin is</w:t>
      </w:r>
      <w:r>
        <w:rPr>
          <w:rFonts w:ascii="Times New Roman" w:eastAsiaTheme="minorEastAsia" w:hAnsi="Times New Roman"/>
          <w:sz w:val="24"/>
          <w:szCs w:val="24"/>
        </w:rPr>
        <w:t xml:space="preserve"> </w:t>
      </w:r>
      <w:r w:rsidRPr="00464AF2">
        <w:rPr>
          <w:rFonts w:ascii="Times New Roman" w:eastAsiaTheme="minorEastAsia" w:hAnsi="Times New Roman"/>
          <w:sz w:val="24"/>
          <w:szCs w:val="24"/>
        </w:rPr>
        <w:t xml:space="preserve">1.49 kg/(m∙s).  The clearance C is the difference in </w:t>
      </w:r>
      <w:r w:rsidRPr="00464AF2">
        <w:rPr>
          <w:rFonts w:ascii="Times New Roman" w:eastAsiaTheme="minorEastAsia" w:hAnsi="Times New Roman"/>
          <w:i/>
          <w:sz w:val="24"/>
          <w:szCs w:val="24"/>
        </w:rPr>
        <w:t>radii</w:t>
      </w:r>
      <w:r w:rsidRPr="00464AF2">
        <w:rPr>
          <w:rFonts w:ascii="Times New Roman" w:eastAsiaTheme="minorEastAsia" w:hAnsi="Times New Roman"/>
          <w:sz w:val="24"/>
          <w:szCs w:val="24"/>
        </w:rPr>
        <w:t>,</w:t>
      </w:r>
      <w:r>
        <w:rPr>
          <w:rFonts w:ascii="Times New Roman" w:eastAsiaTheme="minorEastAsia" w:hAnsi="Times New Roman"/>
          <w:sz w:val="24"/>
          <w:szCs w:val="24"/>
        </w:rPr>
        <w:t xml:space="preserve"> </w:t>
      </w:r>
      <w:r w:rsidRPr="00464AF2">
        <w:rPr>
          <w:rFonts w:ascii="Times New Roman" w:eastAsiaTheme="minorEastAsia" w:hAnsi="Times New Roman"/>
          <w:sz w:val="24"/>
          <w:szCs w:val="24"/>
        </w:rPr>
        <w:t>6 cm – 5.9 cm = 0.1 cm = 1 mm.  The velocity of the sleeve</w:t>
      </w:r>
      <w:r>
        <w:rPr>
          <w:rFonts w:ascii="Times New Roman" w:eastAsiaTheme="minorEastAsia" w:hAnsi="Times New Roman"/>
          <w:sz w:val="24"/>
          <w:szCs w:val="24"/>
        </w:rPr>
        <w:t xml:space="preserve"> </w:t>
      </w:r>
      <w:r w:rsidRPr="00464AF2">
        <w:rPr>
          <w:rFonts w:ascii="Times New Roman" w:eastAsiaTheme="minorEastAsia" w:hAnsi="Times New Roman"/>
          <w:sz w:val="24"/>
          <w:szCs w:val="24"/>
        </w:rPr>
        <w:t xml:space="preserve">surface is </w:t>
      </w:r>
      <w:r w:rsidR="00B36FC4">
        <w:rPr>
          <w:rFonts w:ascii="Times New Roman" w:eastAsiaTheme="minorEastAsia" w:hAnsi="Times New Roman"/>
          <w:sz w:val="24"/>
          <w:szCs w:val="24"/>
        </w:rPr>
        <w:br w:type="textWrapping" w:clear="all"/>
      </w:r>
      <w:r w:rsidRPr="00464AF2">
        <w:rPr>
          <w:rFonts w:ascii="Times New Roman" w:eastAsiaTheme="minorEastAsia" w:hAnsi="Times New Roman"/>
          <w:sz w:val="24"/>
          <w:szCs w:val="24"/>
        </w:rPr>
        <w:t>V = ωr</w:t>
      </w:r>
      <w:r w:rsidRPr="00464AF2">
        <w:rPr>
          <w:rFonts w:ascii="Times New Roman" w:eastAsiaTheme="minorEastAsia" w:hAnsi="Times New Roman"/>
          <w:sz w:val="24"/>
          <w:szCs w:val="24"/>
          <w:vertAlign w:val="subscript"/>
        </w:rPr>
        <w:t>o</w:t>
      </w:r>
      <w:r w:rsidRPr="00464AF2">
        <w:rPr>
          <w:rFonts w:ascii="Times New Roman" w:eastAsiaTheme="minorEastAsia" w:hAnsi="Times New Roman"/>
          <w:sz w:val="24"/>
          <w:szCs w:val="24"/>
        </w:rPr>
        <w:t xml:space="preserve">  =  [2π(120)/60](0.06)  =  0.754 m/s.  </w:t>
      </w:r>
      <w:r>
        <w:rPr>
          <w:rFonts w:ascii="Times New Roman" w:eastAsiaTheme="minorEastAsia" w:hAnsi="Times New Roman"/>
          <w:sz w:val="24"/>
          <w:szCs w:val="24"/>
        </w:rPr>
        <w:t xml:space="preserve"> </w:t>
      </w:r>
      <w:r w:rsidRPr="00464AF2">
        <w:rPr>
          <w:rFonts w:ascii="Times New Roman" w:eastAsiaTheme="minorEastAsia" w:hAnsi="Times New Roman"/>
          <w:sz w:val="24"/>
          <w:szCs w:val="24"/>
        </w:rPr>
        <w:t>The shear stress</w:t>
      </w:r>
      <w:r>
        <w:rPr>
          <w:rFonts w:ascii="Times New Roman" w:eastAsiaTheme="minorEastAsia" w:hAnsi="Times New Roman"/>
          <w:sz w:val="24"/>
          <w:szCs w:val="24"/>
        </w:rPr>
        <w:t xml:space="preserve"> </w:t>
      </w:r>
      <w:r w:rsidRPr="00464AF2">
        <w:rPr>
          <w:rFonts w:ascii="Times New Roman" w:eastAsiaTheme="minorEastAsia" w:hAnsi="Times New Roman"/>
          <w:sz w:val="24"/>
          <w:szCs w:val="24"/>
        </w:rPr>
        <w:t xml:space="preserve">in the glycerin is approximately </w:t>
      </w:r>
    </w:p>
    <w:p w:rsidR="00464AF2" w:rsidRPr="00464AF2" w:rsidRDefault="00464AF2" w:rsidP="00464AF2">
      <w:pPr>
        <w:spacing w:after="0" w:line="320" w:lineRule="exact"/>
        <w:rPr>
          <w:rFonts w:ascii="Times New Roman" w:eastAsiaTheme="minorEastAsia" w:hAnsi="Times New Roman"/>
          <w:sz w:val="24"/>
          <w:szCs w:val="24"/>
        </w:rPr>
      </w:pPr>
      <w:r w:rsidRPr="00464AF2">
        <w:rPr>
          <w:rFonts w:ascii="Times New Roman" w:eastAsiaTheme="minorEastAsia" w:hAnsi="Times New Roman"/>
          <w:sz w:val="24"/>
          <w:szCs w:val="24"/>
        </w:rPr>
        <w:t xml:space="preserve">τ = μV/C = (1.49)(0.754)/(0.001) = 1123 Pa.  The shear forces are all perpendicular to the radius </w:t>
      </w:r>
    </w:p>
    <w:p w:rsidR="00464AF2" w:rsidRPr="00464AF2" w:rsidRDefault="00464AF2" w:rsidP="00464AF2">
      <w:pPr>
        <w:spacing w:after="0" w:line="320" w:lineRule="exact"/>
        <w:rPr>
          <w:rFonts w:ascii="Times New Roman" w:eastAsia="Times New Roman" w:hAnsi="Times New Roman"/>
          <w:b/>
          <w:bCs/>
          <w:sz w:val="24"/>
          <w:szCs w:val="24"/>
        </w:rPr>
      </w:pPr>
      <w:r w:rsidRPr="00464AF2">
        <w:rPr>
          <w:rFonts w:ascii="Times New Roman" w:eastAsiaTheme="minorEastAsia" w:hAnsi="Times New Roman"/>
          <w:sz w:val="24"/>
          <w:szCs w:val="24"/>
        </w:rPr>
        <w:t>and thus have a total torque</w:t>
      </w:r>
    </w:p>
    <w:p w:rsidR="00464AF2" w:rsidRDefault="00464AF2" w:rsidP="00464AF2">
      <w:pPr>
        <w:pStyle w:val="BT"/>
        <w:spacing w:line="320" w:lineRule="exact"/>
        <w:jc w:val="left"/>
        <w:rPr>
          <w:rFonts w:ascii="Times New Roman" w:hAnsi="Times New Roman"/>
          <w:b/>
          <w:szCs w:val="24"/>
        </w:rPr>
      </w:pPr>
    </w:p>
    <w:p w:rsidR="00464AF2" w:rsidRDefault="00464AF2" w:rsidP="00464AF2">
      <w:pPr>
        <w:pStyle w:val="BT"/>
        <w:spacing w:line="320" w:lineRule="exact"/>
        <w:jc w:val="left"/>
        <w:rPr>
          <w:rFonts w:ascii="Times New Roman" w:hAnsi="Times New Roman"/>
          <w:b/>
          <w:szCs w:val="24"/>
        </w:rPr>
      </w:pPr>
      <w:r w:rsidRPr="00681EA3">
        <w:rPr>
          <w:rFonts w:ascii="Times New Roman" w:eastAsiaTheme="minorEastAsia" w:hAnsi="Times New Roman"/>
          <w:position w:val="-12"/>
          <w:szCs w:val="24"/>
        </w:rPr>
        <w:object w:dxaOrig="8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8.75pt" o:ole="">
            <v:imagedata r:id="rId9" o:title=""/>
          </v:shape>
          <o:OLEObject Type="Embed" ProgID="Equation.DSMT4" ShapeID="_x0000_i1025" DrawAspect="Content" ObjectID="_1494406803" r:id="rId10"/>
        </w:object>
      </w:r>
    </w:p>
    <w:p w:rsidR="00464AF2" w:rsidRDefault="00464AF2" w:rsidP="004D6C07">
      <w:pPr>
        <w:pStyle w:val="BT"/>
        <w:jc w:val="left"/>
        <w:rPr>
          <w:rFonts w:ascii="Times New Roman" w:hAnsi="Times New Roman"/>
          <w:b/>
          <w:szCs w:val="24"/>
        </w:rPr>
      </w:pPr>
    </w:p>
    <w:p w:rsidR="00464AF2" w:rsidRPr="00464AF2" w:rsidRDefault="00464AF2" w:rsidP="00464AF2">
      <w:pPr>
        <w:spacing w:before="240" w:after="0" w:line="240" w:lineRule="auto"/>
        <w:ind w:right="-450"/>
        <w:jc w:val="center"/>
        <w:rPr>
          <w:rFonts w:ascii="Times New Roman" w:eastAsiaTheme="minorEastAsia" w:hAnsi="Times New Roman"/>
          <w:sz w:val="24"/>
          <w:szCs w:val="24"/>
        </w:rPr>
      </w:pPr>
      <w:r w:rsidRPr="00464AF2">
        <w:rPr>
          <w:rFonts w:ascii="Times New Roman" w:eastAsiaTheme="minorEastAsia" w:hAnsi="Times New Roman"/>
          <w:sz w:val="24"/>
          <w:szCs w:val="24"/>
        </w:rPr>
        <w:t>ω</w:t>
      </w:r>
      <w:r w:rsidRPr="00464AF2">
        <w:rPr>
          <w:rFonts w:ascii="Times New Roman" w:eastAsiaTheme="minorEastAsia" w:hAnsi="Times New Roman"/>
          <w:sz w:val="20"/>
          <w:szCs w:val="20"/>
        </w:rPr>
        <w:t xml:space="preserve">  =120 rev/min</w:t>
      </w:r>
    </w:p>
    <w:p w:rsidR="00464AF2" w:rsidRPr="00464AF2" w:rsidRDefault="00681EA3" w:rsidP="00464AF2">
      <w:pPr>
        <w:spacing w:after="0" w:line="280" w:lineRule="atLeast"/>
        <w:jc w:val="center"/>
        <w:rPr>
          <w:rFonts w:ascii="Times New Roman" w:eastAsia="Times New Roman" w:hAnsi="Times New Roman"/>
          <w:b/>
          <w:bCs/>
          <w:sz w:val="24"/>
          <w:szCs w:val="24"/>
        </w:rPr>
      </w:pPr>
      <w:r>
        <w:rPr>
          <w:rFonts w:ascii="Times New Roman" w:eastAsia="Times New Roman" w:hAnsi="Times New Roman"/>
          <w:b/>
          <w:bCs/>
          <w:noProof/>
          <w:sz w:val="24"/>
          <w:szCs w:val="24"/>
        </w:rPr>
        <w:pict>
          <v:group id="_x0000_s95777" style="position:absolute;left:0;text-align:left;margin-left:201.45pt;margin-top:12.85pt;width:98.45pt;height:93.55pt;z-index:251669504" coordorigin="8904,2376" coordsize="1969,1871">
            <v:oval id="_x0000_s95768" style="position:absolute;left:8904;top:2376;width:1969;height:1871" filled="f" fillcolor="#ff9" strokeweight="1.5pt"/>
            <v:shapetype id="_x0000_t32" coordsize="21600,21600" o:spt="32" o:oned="t" path="m,l21600,21600e" filled="f">
              <v:path arrowok="t" fillok="f" o:connecttype="none"/>
              <o:lock v:ext="edit" shapetype="t"/>
            </v:shapetype>
            <v:shape id="_x0000_s95769" type="#_x0000_t32" style="position:absolute;left:9822;top:3176;width:12;height:246;flip:x" o:connectortype="straight"/>
            <v:shape id="_x0000_s95770" type="#_x0000_t32" style="position:absolute;left:9674;top:3311;width:308;height:12;flip:y" o:connectortype="straight"/>
            <v:shape id="_x0000_s95771" type="#_x0000_t32" style="position:absolute;left:9822;top:3323;width:676;height:296" o:connectortype="straight">
              <v:stroke endarrow="block"/>
            </v:shape>
            <v:shapetype id="_x0000_t202" coordsize="21600,21600" o:spt="202" path="m,l,21600r21600,l21600,xe">
              <v:stroke joinstyle="miter"/>
              <v:path gradientshapeok="t" o:connecttype="rect"/>
            </v:shapetype>
            <v:shape id="_x0000_s95772" type="#_x0000_t202" style="position:absolute;left:9464;top:2804;width:741;height:372;mso-width-relative:margin;mso-height-relative:margin" filled="f" stroked="f">
              <v:textbox style="mso-next-textbox:#_x0000_s95772">
                <w:txbxContent>
                  <w:p w:rsidR="00464AF2" w:rsidRPr="00784B8C" w:rsidRDefault="00464AF2" w:rsidP="00464AF2">
                    <w:pPr>
                      <w:rPr>
                        <w:sz w:val="20"/>
                      </w:rPr>
                    </w:pPr>
                    <w:r>
                      <w:rPr>
                        <w:sz w:val="20"/>
                      </w:rPr>
                      <w:t>6 cm</w:t>
                    </w:r>
                  </w:p>
                </w:txbxContent>
              </v:textbox>
            </v:shape>
            <v:shape id="_x0000_s95773" type="#_x0000_t202" style="position:absolute;left:9545;top:3422;width:953;height:418;mso-width-relative:margin;mso-height-relative:margin" filled="f" stroked="f">
              <v:textbox style="mso-next-textbox:#_x0000_s95773">
                <w:txbxContent>
                  <w:p w:rsidR="00464AF2" w:rsidRPr="00784B8C" w:rsidRDefault="00464AF2" w:rsidP="00464AF2">
                    <w:pPr>
                      <w:rPr>
                        <w:sz w:val="20"/>
                      </w:rPr>
                    </w:pPr>
                    <w:r>
                      <w:rPr>
                        <w:sz w:val="20"/>
                      </w:rPr>
                      <w:t>5.9 cm</w:t>
                    </w:r>
                  </w:p>
                </w:txbxContent>
              </v:textbox>
            </v:shape>
            <v:shape id="_x0000_s95774" type="#_x0000_t32" style="position:absolute;left:9822;top:2576;width:676;height:735;flip:y" o:connectortype="straight" strokeweight=".1pt">
              <v:stroke endarrow="block"/>
            </v:shape>
            <v:oval id="_x0000_s95775" style="position:absolute;left:9210;top:2664;width:1395;height:1334" filled="f" strokeweight="1.5pt"/>
            <v:shape id="_x0000_s95776" type="#_x0000_t32" style="position:absolute;left:9081;top:2376;width:464;height:200;flip:x" o:connectortype="straight" strokeweight="1.5pt">
              <v:stroke endarrow="block"/>
            </v:shape>
          </v:group>
        </w:pict>
      </w:r>
    </w:p>
    <w:p w:rsidR="00464AF2" w:rsidRPr="009D55F3" w:rsidRDefault="00464AF2" w:rsidP="00464AF2">
      <w:pPr>
        <w:keepNext/>
        <w:spacing w:before="120" w:after="0" w:line="280" w:lineRule="exact"/>
        <w:jc w:val="center"/>
        <w:rPr>
          <w:rFonts w:ascii="Times" w:eastAsia="Times New Roman" w:hAnsi="Times"/>
          <w:sz w:val="24"/>
          <w:szCs w:val="20"/>
        </w:rPr>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A3"/>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6FC4"/>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ules v:ext="edit">
        <o:r id="V:Rule6" type="connector" idref="#_x0000_s95771"/>
        <o:r id="V:Rule7" type="connector" idref="#_x0000_s95769"/>
        <o:r id="V:Rule8" type="connector" idref="#_x0000_s95776"/>
        <o:r id="V:Rule9" type="connector" idref="#_x0000_s95774"/>
        <o:r id="V:Rule10" type="connector" idref="#_x0000_s95770"/>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AD019-CACA-40CD-8787-316FB13A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2015-05-13T16:07:00Z</dcterms:created>
  <dcterms:modified xsi:type="dcterms:W3CDTF">2015-05-29T14:52:00Z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