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1C5D80" w:rsidP="004D6C07">
      <w:pPr>
        <w:pStyle w:val="BT"/>
        <w:jc w:val="left"/>
        <w:rPr>
          <w:rFonts w:ascii="Times New Roman" w:hAnsi="Times New Roman"/>
          <w:b/>
          <w:szCs w:val="24"/>
        </w:rPr>
      </w:pPr>
      <w:r>
        <w:rPr>
          <w:rFonts w:ascii="Times New Roman" w:hAnsi="Times New Roman"/>
          <w:b/>
          <w:szCs w:val="24"/>
        </w:rPr>
        <w:t>Solution 1.66</w:t>
      </w:r>
    </w:p>
    <w:p w:rsidR="00D84803" w:rsidRDefault="00D84803" w:rsidP="00D84803">
      <w:pPr>
        <w:spacing w:after="0" w:line="320" w:lineRule="exact"/>
        <w:rPr>
          <w:rFonts w:ascii="Times" w:eastAsia="Times New Roman" w:hAnsi="Times"/>
          <w:sz w:val="24"/>
          <w:szCs w:val="20"/>
        </w:rPr>
      </w:pPr>
    </w:p>
    <w:p w:rsidR="001C5D80" w:rsidRDefault="001C5D80" w:rsidP="001C5D80">
      <w:pPr>
        <w:spacing w:after="0" w:line="320" w:lineRule="exact"/>
        <w:rPr>
          <w:rFonts w:ascii="Times" w:eastAsia="Times New Roman" w:hAnsi="Times"/>
          <w:spacing w:val="2"/>
          <w:sz w:val="24"/>
          <w:szCs w:val="20"/>
        </w:rPr>
      </w:pPr>
      <w:r w:rsidRPr="001C5D80">
        <w:rPr>
          <w:rFonts w:ascii="Times" w:eastAsia="Times New Roman" w:hAnsi="Times"/>
          <w:spacing w:val="2"/>
          <w:sz w:val="24"/>
          <w:szCs w:val="20"/>
        </w:rPr>
        <w:t>In the literature this ring-pull device is called a DuNouy Tensiometer. The forces are very small and may be measured by a calibrated soft-spring balance. Platinum-iridium is recommended for the ring, being noncorrosive and highly wetting to most liquids. There are two surfaces, inside and outside the ring, so the total force measured is</w:t>
      </w:r>
    </w:p>
    <w:p w:rsidR="001C5D80" w:rsidRPr="001C5D80" w:rsidRDefault="001C5D80" w:rsidP="001C5D80">
      <w:pPr>
        <w:spacing w:after="0" w:line="320" w:lineRule="exact"/>
        <w:rPr>
          <w:rFonts w:ascii="Times" w:eastAsia="Times New Roman" w:hAnsi="Times"/>
          <w:spacing w:val="2"/>
          <w:sz w:val="24"/>
          <w:szCs w:val="20"/>
        </w:rPr>
      </w:pPr>
    </w:p>
    <w:p w:rsidR="001C5D80" w:rsidRPr="001C5D80" w:rsidRDefault="001C5D80" w:rsidP="001C5D80">
      <w:pPr>
        <w:tabs>
          <w:tab w:val="center" w:pos="4320"/>
          <w:tab w:val="right" w:pos="8640"/>
        </w:tabs>
        <w:spacing w:after="120" w:line="280" w:lineRule="exact"/>
        <w:jc w:val="center"/>
        <w:rPr>
          <w:rFonts w:ascii="Times" w:eastAsia="Times New Roman" w:hAnsi="Times"/>
          <w:i/>
          <w:sz w:val="24"/>
          <w:szCs w:val="20"/>
        </w:rPr>
      </w:pPr>
      <w:r>
        <w:rPr>
          <w:rFonts w:ascii="Times" w:eastAsia="Times New Roman" w:hAnsi="Times"/>
          <w:i/>
          <w:position w:val="-10"/>
          <w:sz w:val="24"/>
          <w:szCs w:val="20"/>
        </w:rPr>
        <w:object w:dxaOrig="20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07" type="#_x0000_t75" style="width:104.25pt;height:15.75pt" o:ole="">
            <v:imagedata r:id="rId9" o:title=""/>
          </v:shape>
          <o:OLEObject Type="Embed" ProgID="Equation.DSMT4" ShapeID="_x0000_i7207" DrawAspect="Content" ObjectID="_1493022009" r:id="rId10"/>
        </w:object>
      </w:r>
    </w:p>
    <w:p w:rsidR="001C5D80" w:rsidRPr="001C5D80" w:rsidRDefault="001C5D80" w:rsidP="001C5D80">
      <w:pPr>
        <w:spacing w:after="0" w:line="320" w:lineRule="exact"/>
        <w:rPr>
          <w:rFonts w:ascii="Times" w:eastAsia="Times New Roman" w:hAnsi="Times"/>
          <w:sz w:val="24"/>
          <w:szCs w:val="20"/>
        </w:rPr>
      </w:pPr>
      <w:r w:rsidRPr="001C5D80">
        <w:rPr>
          <w:rFonts w:ascii="Times" w:eastAsia="Times New Roman" w:hAnsi="Times"/>
          <w:sz w:val="24"/>
          <w:szCs w:val="20"/>
        </w:rPr>
        <w:t xml:space="preserve">This is crude—commercial devices recommend multiplying this relation by a correction factor </w:t>
      </w:r>
      <w:r w:rsidRPr="001C5D80">
        <w:rPr>
          <w:rFonts w:ascii="Times" w:eastAsia="Times New Roman" w:hAnsi="Times"/>
          <w:i/>
          <w:sz w:val="24"/>
          <w:szCs w:val="20"/>
        </w:rPr>
        <w:t>f</w:t>
      </w:r>
      <w:r>
        <w:rPr>
          <w:rFonts w:ascii="Times" w:eastAsia="Times New Roman" w:hAnsi="Times"/>
          <w:i/>
          <w:sz w:val="24"/>
          <w:szCs w:val="20"/>
        </w:rPr>
        <w:t> </w:t>
      </w:r>
      <w:r w:rsidRPr="001C5D80">
        <w:rPr>
          <w:rFonts w:ascii="Symbol" w:eastAsia="Times New Roman" w:hAnsi="Symbol"/>
          <w:sz w:val="24"/>
          <w:szCs w:val="20"/>
        </w:rPr>
        <w:t></w:t>
      </w:r>
      <w:r w:rsidRPr="001C5D80">
        <w:rPr>
          <w:rFonts w:ascii="Times" w:eastAsia="Times New Roman" w:hAnsi="Times"/>
          <w:sz w:val="24"/>
          <w:szCs w:val="20"/>
        </w:rPr>
        <w:t xml:space="preserve"> O(1) which accounts for wire diameter and the distorted surface shape.</w:t>
      </w:r>
    </w:p>
    <w:p w:rsidR="001C5D80" w:rsidRDefault="001C5D80" w:rsidP="001C5D80">
      <w:pPr>
        <w:spacing w:after="0" w:line="320" w:lineRule="exact"/>
        <w:rPr>
          <w:rFonts w:ascii="Times" w:eastAsia="Times New Roman" w:hAnsi="Times"/>
          <w:sz w:val="24"/>
          <w:szCs w:val="20"/>
        </w:rPr>
      </w:pPr>
      <w:r w:rsidRPr="001C5D80">
        <w:rPr>
          <w:rFonts w:ascii="Times" w:eastAsia="Times New Roman" w:hAnsi="Times"/>
          <w:sz w:val="24"/>
          <w:szCs w:val="20"/>
        </w:rPr>
        <w:t xml:space="preserve">For the given data, Y </w:t>
      </w:r>
      <w:r w:rsidRPr="001C5D80">
        <w:rPr>
          <w:rFonts w:ascii="Symbol" w:eastAsia="Times New Roman" w:hAnsi="Symbol"/>
          <w:sz w:val="24"/>
          <w:szCs w:val="20"/>
        </w:rPr>
        <w:sym w:font="Symbol" w:char="F0BB"/>
      </w:r>
      <w:r w:rsidRPr="001C5D80">
        <w:rPr>
          <w:rFonts w:ascii="Times" w:eastAsia="Times New Roman" w:hAnsi="Times"/>
          <w:sz w:val="24"/>
          <w:szCs w:val="20"/>
        </w:rPr>
        <w:t xml:space="preserve"> 0.0728 N/m (20</w:t>
      </w:r>
      <w:r w:rsidRPr="001C5D80">
        <w:rPr>
          <w:rFonts w:ascii="Symbol" w:eastAsia="Times New Roman" w:hAnsi="Symbol"/>
          <w:sz w:val="24"/>
          <w:szCs w:val="20"/>
        </w:rPr>
        <w:t></w:t>
      </w:r>
      <w:r w:rsidRPr="001C5D80">
        <w:rPr>
          <w:rFonts w:ascii="Times" w:eastAsia="Times New Roman" w:hAnsi="Times"/>
          <w:sz w:val="24"/>
          <w:szCs w:val="20"/>
        </w:rPr>
        <w:t>C water/air) and the estimated pull force is</w:t>
      </w:r>
    </w:p>
    <w:p w:rsidR="001C5D80" w:rsidRPr="001C5D80" w:rsidRDefault="001C5D80" w:rsidP="001C5D80">
      <w:pPr>
        <w:spacing w:after="0" w:line="320" w:lineRule="exact"/>
        <w:rPr>
          <w:rFonts w:ascii="Times" w:eastAsia="Times New Roman" w:hAnsi="Times"/>
          <w:sz w:val="24"/>
          <w:szCs w:val="20"/>
        </w:rPr>
      </w:pPr>
    </w:p>
    <w:p w:rsidR="001C5D80" w:rsidRDefault="001C5D80" w:rsidP="001C5D80">
      <w:pPr>
        <w:tabs>
          <w:tab w:val="center" w:pos="4320"/>
          <w:tab w:val="right" w:pos="8640"/>
        </w:tabs>
        <w:spacing w:before="120" w:after="120" w:line="280" w:lineRule="exact"/>
        <w:jc w:val="center"/>
        <w:rPr>
          <w:rFonts w:ascii="Times" w:eastAsia="Times New Roman" w:hAnsi="Times"/>
          <w:sz w:val="24"/>
          <w:szCs w:val="20"/>
        </w:rPr>
      </w:pPr>
      <w:r>
        <w:rPr>
          <w:rFonts w:ascii="Times" w:eastAsia="Times New Roman" w:hAnsi="Times"/>
          <w:i/>
          <w:position w:val="-10"/>
          <w:sz w:val="24"/>
          <w:szCs w:val="20"/>
        </w:rPr>
        <w:object w:dxaOrig="3940" w:dyaOrig="320">
          <v:shape id="_x0000_i7210" type="#_x0000_t75" style="width:197.25pt;height:15.75pt" o:ole="">
            <v:imagedata r:id="rId11" o:title=""/>
          </v:shape>
          <o:OLEObject Type="Embed" ProgID="Equation.DSMT4" ShapeID="_x0000_i7210" DrawAspect="Content" ObjectID="_1493022010" r:id="rId12"/>
        </w:object>
      </w:r>
      <w:r w:rsidRPr="001C5D80">
        <w:rPr>
          <w:rFonts w:ascii="Times" w:eastAsia="Times New Roman" w:hAnsi="Times"/>
          <w:i/>
          <w:sz w:val="24"/>
          <w:szCs w:val="20"/>
        </w:rPr>
        <w:t> </w:t>
      </w:r>
      <w:r w:rsidRPr="001C5D80">
        <w:rPr>
          <w:rFonts w:ascii="Times" w:eastAsia="Times New Roman" w:hAnsi="Times"/>
          <w:i/>
          <w:sz w:val="24"/>
          <w:szCs w:val="20"/>
        </w:rPr>
        <w:t>Ans</w:t>
      </w:r>
      <w:r w:rsidRPr="001C5D80">
        <w:rPr>
          <w:rFonts w:ascii="Times" w:eastAsia="Times New Roman" w:hAnsi="Times"/>
          <w:sz w:val="24"/>
          <w:szCs w:val="20"/>
        </w:rPr>
        <w:t>.</w:t>
      </w:r>
    </w:p>
    <w:p w:rsidR="001C5D80" w:rsidRPr="001C5D80" w:rsidRDefault="001C5D80" w:rsidP="001C5D80">
      <w:pPr>
        <w:tabs>
          <w:tab w:val="center" w:pos="4320"/>
          <w:tab w:val="right" w:pos="8640"/>
        </w:tabs>
        <w:spacing w:before="120" w:after="120" w:line="280" w:lineRule="exact"/>
        <w:jc w:val="center"/>
        <w:rPr>
          <w:rFonts w:ascii="Times" w:eastAsia="Times New Roman" w:hAnsi="Times"/>
          <w:b/>
          <w:i/>
          <w:sz w:val="24"/>
          <w:szCs w:val="20"/>
        </w:rPr>
      </w:pPr>
    </w:p>
    <w:p w:rsidR="001C5D80" w:rsidRPr="001C5D80" w:rsidRDefault="001C5D80" w:rsidP="001C5D80">
      <w:pPr>
        <w:spacing w:after="0" w:line="320" w:lineRule="exact"/>
        <w:rPr>
          <w:rFonts w:ascii="Times" w:eastAsia="Times New Roman" w:hAnsi="Times"/>
          <w:sz w:val="24"/>
          <w:szCs w:val="20"/>
        </w:rPr>
      </w:pPr>
      <w:r w:rsidRPr="001C5D80">
        <w:rPr>
          <w:rFonts w:ascii="Times" w:eastAsia="Times New Roman" w:hAnsi="Times"/>
          <w:sz w:val="24"/>
          <w:szCs w:val="20"/>
        </w:rPr>
        <w:t xml:space="preserve">For further details, see, e.g., F. Daniels et al., </w:t>
      </w:r>
      <w:r w:rsidRPr="001C5D80">
        <w:rPr>
          <w:rFonts w:ascii="Times" w:eastAsia="Times New Roman" w:hAnsi="Times"/>
          <w:i/>
          <w:sz w:val="24"/>
          <w:szCs w:val="20"/>
        </w:rPr>
        <w:t>Experimental Physical Chemistry</w:t>
      </w:r>
      <w:r w:rsidRPr="001C5D80">
        <w:rPr>
          <w:rFonts w:ascii="Times" w:eastAsia="Times New Roman" w:hAnsi="Times"/>
          <w:sz w:val="24"/>
          <w:szCs w:val="20"/>
        </w:rPr>
        <w:t>, 7th ed., McGraw-Hill Book Co., New York, 1970.</w:t>
      </w:r>
    </w:p>
    <w:p w:rsidR="00D84803" w:rsidRPr="00F73435" w:rsidRDefault="00D84803" w:rsidP="001C5D80">
      <w:pPr>
        <w:tabs>
          <w:tab w:val="left" w:pos="1620"/>
        </w:tabs>
        <w:spacing w:after="0" w:line="320" w:lineRule="exact"/>
        <w:rPr>
          <w:rFonts w:ascii="Times" w:eastAsia="Times New Roman" w:hAnsi="Times"/>
          <w:i/>
          <w:sz w:val="24"/>
          <w:szCs w:val="20"/>
        </w:rPr>
      </w:pPr>
    </w:p>
    <w:sectPr w:rsidR="00D84803" w:rsidRPr="00F73435"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5190-1E36-4F7D-9693-9A52DD49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2015-05-13T16:41:00Z</dcterms:created>
  <dcterms:modified xsi:type="dcterms:W3CDTF">2015-05-13T16:41:00Z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