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F95D2D">
        <w:rPr>
          <w:rFonts w:ascii="Times New Roman" w:hAnsi="Times New Roman"/>
          <w:b/>
          <w:szCs w:val="24"/>
        </w:rPr>
        <w:t>C9</w:t>
      </w:r>
    </w:p>
    <w:p w:rsidR="002A7015" w:rsidRDefault="002A7015" w:rsidP="002A7015">
      <w:pPr>
        <w:keepNext/>
        <w:spacing w:after="0" w:line="280" w:lineRule="exact"/>
        <w:jc w:val="both"/>
        <w:rPr>
          <w:rFonts w:ascii="Times" w:eastAsia="Times New Roman" w:hAnsi="Times"/>
          <w:b/>
          <w:spacing w:val="-2"/>
          <w:sz w:val="24"/>
          <w:szCs w:val="20"/>
        </w:rPr>
      </w:pPr>
    </w:p>
    <w:p w:rsidR="00F95D2D" w:rsidRPr="00F95D2D" w:rsidRDefault="00F95D2D" w:rsidP="00F95D2D">
      <w:pPr>
        <w:spacing w:after="0" w:line="240" w:lineRule="auto"/>
        <w:ind w:right="-720"/>
        <w:rPr>
          <w:rFonts w:ascii="Times" w:eastAsia="Times New Roman" w:hAnsi="Times"/>
          <w:iCs/>
          <w:sz w:val="24"/>
          <w:szCs w:val="20"/>
        </w:rPr>
      </w:pPr>
      <w:r>
        <w:rPr>
          <w:rFonts w:ascii="Times" w:eastAsia="Times New Roman" w:hAnsi="Times"/>
          <w:b/>
          <w:bC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990" type="#_x0000_t75" style="position:absolute;margin-left:85.05pt;margin-top:25.3pt;width:342pt;height:31.95pt;z-index:251664384;mso-position-horizontal:absolute;mso-position-horizontal-relative:text;mso-position-vertical:absolute;mso-position-vertical-relative:text">
            <v:imagedata r:id="rId9" o:title=""/>
          </v:shape>
          <o:OLEObject Type="Embed" ProgID="Equation.DSMT4" ShapeID="_x0000_s95990" DrawAspect="Content" ObjectID="_1493026515" r:id="rId10"/>
        </w:pict>
      </w:r>
      <w:r w:rsidRPr="00F95D2D">
        <w:rPr>
          <w:rFonts w:ascii="Times" w:eastAsia="Times New Roman" w:hAnsi="Times"/>
          <w:iCs/>
          <w:sz w:val="24"/>
          <w:szCs w:val="20"/>
        </w:rPr>
        <w:t>(a) If the motion is uniform, no acceleration, then the moments balance about the pivot:</w:t>
      </w:r>
    </w:p>
    <w:p w:rsidR="00F95D2D" w:rsidRP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p>
    <w:p w:rsidR="00F95D2D" w:rsidRPr="00F95D2D" w:rsidRDefault="00F95D2D" w:rsidP="00F95D2D">
      <w:pPr>
        <w:spacing w:after="0" w:line="240" w:lineRule="auto"/>
        <w:ind w:right="-720"/>
        <w:rPr>
          <w:rFonts w:ascii="Times" w:eastAsia="Times New Roman" w:hAnsi="Times"/>
          <w:iCs/>
          <w:sz w:val="24"/>
          <w:szCs w:val="20"/>
        </w:rPr>
      </w:pPr>
      <w:r w:rsidRPr="00F95D2D">
        <w:rPr>
          <w:rFonts w:ascii="Times" w:eastAsia="Times New Roman" w:hAnsi="Times"/>
          <w:iCs/>
          <w:sz w:val="24"/>
          <w:szCs w:val="20"/>
        </w:rPr>
        <w:t>Since the lever is rigid, the endpoint velocities vary according to their lengths from the pivot:</w:t>
      </w:r>
    </w:p>
    <w:p w:rsidR="00F95D2D" w:rsidRPr="00F95D2D" w:rsidRDefault="00F95D2D" w:rsidP="00F95D2D">
      <w:pPr>
        <w:spacing w:after="0" w:line="240" w:lineRule="auto"/>
        <w:ind w:right="-720"/>
        <w:rPr>
          <w:rFonts w:ascii="Times" w:eastAsia="Times New Roman" w:hAnsi="Times"/>
          <w:iCs/>
          <w:sz w:val="24"/>
          <w:szCs w:val="20"/>
        </w:rPr>
      </w:pPr>
      <w:r w:rsidRPr="00F95D2D">
        <w:rPr>
          <w:rFonts w:ascii="Times" w:eastAsia="Times New Roman" w:hAnsi="Times"/>
          <w:iCs/>
          <w:noProof/>
          <w:sz w:val="24"/>
          <w:szCs w:val="20"/>
        </w:rPr>
        <w:pict>
          <v:shape id="_x0000_s95987" type="#_x0000_t75" style="position:absolute;margin-left:85.05pt;margin-top:9.5pt;width:244pt;height:17pt;z-index:251661312">
            <v:imagedata r:id="rId11" o:title=""/>
            <w10:wrap type="topAndBottom"/>
          </v:shape>
          <o:OLEObject Type="Embed" ProgID="Equation.3" ShapeID="_x0000_s95987" DrawAspect="Content" ObjectID="_1493026513" r:id="rId12"/>
        </w:pict>
      </w:r>
    </w:p>
    <w:p w:rsidR="00F95D2D" w:rsidRPr="00F95D2D" w:rsidRDefault="00F95D2D" w:rsidP="00F95D2D">
      <w:pPr>
        <w:spacing w:after="0" w:line="240" w:lineRule="auto"/>
        <w:ind w:right="-720"/>
        <w:rPr>
          <w:rFonts w:ascii="Times" w:eastAsia="Times New Roman" w:hAnsi="Times"/>
          <w:iCs/>
          <w:sz w:val="24"/>
          <w:szCs w:val="20"/>
        </w:rPr>
      </w:pPr>
      <w:r w:rsidRPr="00F95D2D">
        <w:rPr>
          <w:rFonts w:ascii="Times" w:eastAsia="Times New Roman" w:hAnsi="Times"/>
          <w:iCs/>
          <w:sz w:val="24"/>
          <w:szCs w:val="20"/>
        </w:rPr>
        <w:t>Combine these two relations to obtain the desired solution for a highly viscous fluid:</w:t>
      </w:r>
    </w:p>
    <w:p w:rsidR="00F95D2D" w:rsidRP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r>
        <w:rPr>
          <w:rFonts w:ascii="Times" w:eastAsia="Times New Roman" w:hAnsi="Times"/>
          <w:iCs/>
          <w:noProof/>
          <w:sz w:val="24"/>
          <w:szCs w:val="20"/>
        </w:rPr>
        <w:pict>
          <v:shape id="_x0000_s95991" type="#_x0000_t75" style="position:absolute;margin-left:85.05pt;margin-top:.15pt;width:314pt;height:33pt;z-index:251665408;mso-position-horizontal-relative:text;mso-position-vertical-relative:text">
            <v:imagedata r:id="rId13" o:title=""/>
          </v:shape>
          <o:OLEObject Type="Embed" ProgID="Equation.DSMT4" ShapeID="_x0000_s95991" DrawAspect="Content" ObjectID="_1493026514" r:id="rId14"/>
        </w:pict>
      </w:r>
    </w:p>
    <w:p w:rsid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p>
    <w:p w:rsidR="00F95D2D" w:rsidRDefault="00F95D2D" w:rsidP="00F95D2D">
      <w:pPr>
        <w:spacing w:after="0" w:line="240" w:lineRule="auto"/>
        <w:ind w:right="-720"/>
        <w:rPr>
          <w:rFonts w:ascii="Times" w:eastAsia="Times New Roman" w:hAnsi="Times"/>
          <w:iCs/>
          <w:sz w:val="24"/>
          <w:szCs w:val="20"/>
        </w:rPr>
      </w:pPr>
    </w:p>
    <w:p w:rsidR="00F95D2D" w:rsidRPr="00F95D2D" w:rsidRDefault="00F95D2D" w:rsidP="00F95D2D">
      <w:pPr>
        <w:spacing w:after="0" w:line="240" w:lineRule="auto"/>
        <w:ind w:right="-720"/>
        <w:rPr>
          <w:rFonts w:ascii="Times" w:eastAsia="Times New Roman" w:hAnsi="Times"/>
          <w:iCs/>
          <w:sz w:val="24"/>
          <w:szCs w:val="20"/>
        </w:rPr>
      </w:pPr>
      <w:r w:rsidRPr="00F95D2D">
        <w:rPr>
          <w:rFonts w:ascii="Times" w:eastAsia="Times New Roman" w:hAnsi="Times"/>
          <w:iCs/>
          <w:sz w:val="24"/>
          <w:szCs w:val="20"/>
        </w:rPr>
        <w:t>(</w:t>
      </w:r>
      <w:r w:rsidRPr="00F95D2D">
        <w:rPr>
          <w:rFonts w:ascii="Times" w:eastAsia="Times New Roman" w:hAnsi="Times"/>
          <w:i/>
          <w:sz w:val="24"/>
          <w:szCs w:val="20"/>
        </w:rPr>
        <w:t>b</w:t>
      </w:r>
      <w:r w:rsidRPr="00F95D2D">
        <w:rPr>
          <w:rFonts w:ascii="Times" w:eastAsia="Times New Roman" w:hAnsi="Times"/>
          <w:iCs/>
          <w:sz w:val="24"/>
          <w:szCs w:val="20"/>
        </w:rPr>
        <w:t>) For glycerin at 20</w:t>
      </w:r>
      <w:r w:rsidRPr="00F95D2D">
        <w:rPr>
          <w:rFonts w:ascii="Times" w:eastAsia="Times New Roman" w:hAnsi="Times"/>
          <w:iCs/>
          <w:sz w:val="24"/>
          <w:szCs w:val="20"/>
        </w:rPr>
        <w:sym w:font="Symbol" w:char="F0B0"/>
      </w:r>
      <w:r w:rsidRPr="00F95D2D">
        <w:rPr>
          <w:rFonts w:ascii="Times" w:eastAsia="Times New Roman" w:hAnsi="Times"/>
          <w:iCs/>
          <w:sz w:val="24"/>
          <w:szCs w:val="20"/>
        </w:rPr>
        <w:t xml:space="preserve">C, from Table A.3, </w:t>
      </w:r>
      <w:r w:rsidRPr="00F95D2D">
        <w:rPr>
          <w:rFonts w:ascii="Times" w:eastAsia="Times New Roman" w:hAnsi="Times"/>
          <w:i/>
          <w:sz w:val="24"/>
          <w:szCs w:val="20"/>
        </w:rPr>
        <w:sym w:font="Symbol" w:char="F06D"/>
      </w:r>
      <w:r w:rsidRPr="00F95D2D">
        <w:rPr>
          <w:rFonts w:ascii="Times" w:eastAsia="Times New Roman" w:hAnsi="Times"/>
          <w:iCs/>
          <w:sz w:val="24"/>
          <w:szCs w:val="20"/>
        </w:rPr>
        <w:t xml:space="preserve"> = 1.49 kg/m-s.  The formula above yields</w:t>
      </w:r>
    </w:p>
    <w:p w:rsidR="00F95D2D" w:rsidRPr="00F95D2D" w:rsidRDefault="00F95D2D" w:rsidP="00F95D2D">
      <w:pPr>
        <w:spacing w:after="0" w:line="240" w:lineRule="auto"/>
        <w:ind w:right="-720"/>
        <w:rPr>
          <w:rFonts w:ascii="Times" w:eastAsia="Times New Roman" w:hAnsi="Times"/>
          <w:iCs/>
          <w:sz w:val="24"/>
          <w:szCs w:val="20"/>
        </w:rPr>
      </w:pPr>
      <w:r w:rsidRPr="00F95D2D">
        <w:rPr>
          <w:rFonts w:ascii="Times" w:eastAsia="Times New Roman" w:hAnsi="Times"/>
          <w:iCs/>
          <w:noProof/>
          <w:sz w:val="24"/>
          <w:szCs w:val="20"/>
        </w:rPr>
        <w:pict>
          <v:shape id="_x0000_s95989" type="#_x0000_t75" style="position:absolute;margin-left:4.05pt;margin-top:9.2pt;width:416pt;height:36pt;z-index:251663360">
            <v:imagedata r:id="rId15" o:title=""/>
            <w10:wrap type="topAndBottom"/>
          </v:shape>
          <o:OLEObject Type="Embed" ProgID="Equation.3" ShapeID="_x0000_s95989" DrawAspect="Content" ObjectID="_1493026512" r:id="rId16"/>
        </w:pict>
      </w:r>
    </w:p>
    <w:sectPr w:rsidR="00F95D2D" w:rsidRPr="00F95D2D" w:rsidSect="006C5FBD">
      <w:footerReference w:type="default" r:id="rId17"/>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1F7D"/>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2D"/>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1" type="connector" idref="#_x0000_s95920"/>
        <o:r id="V:Rule2" type="connector" idref="#_x0000_s95921"/>
        <o:r id="V:Rule3" type="connector" idref="#_x0000_s95918"/>
        <o:r id="V:Rule4" type="connector" idref="#_x0000_s95926"/>
        <o:r id="V:Rule5" type="connector" idref="#_x0000_s95919"/>
        <o:r id="V:Rule6" type="connector" idref="#_x0000_s95929"/>
        <o:r id="V:Rule7" type="connector" idref="#_x0000_s95930"/>
        <o:r id="V:Rule8" type="connector" idref="#_x0000_s95927"/>
        <o:r id="V:Rule9" type="connector" idref="#_x0000_s95935"/>
        <o:r id="V:Rule10" type="connector" idref="#_x0000_s95928"/>
        <o:r id="V:Rule11" type="connector" idref="#_x0000_s95939"/>
        <o:r id="V:Rule12" type="connector" idref="#_x0000_s95941"/>
        <o:r id="V:Rule13" type="connector" idref="#_x0000_s95936"/>
        <o:r id="V:Rule14" type="connector" idref="#_x0000_s95940"/>
        <o:r id="V:Rule15" type="connector" idref="#_x0000_s95946"/>
        <o:r id="V:Rule16" type="connector" idref="#_x0000_s95937"/>
        <o:r id="V:Rule17" type="connector" idref="#_x0000_s95950"/>
        <o:r id="V:Rule18" type="connector" idref="#_x0000_s95952"/>
        <o:r id="V:Rule19" type="connector" idref="#_x0000_s95947"/>
        <o:r id="V:Rule20" type="connector" idref="#_x0000_s95951"/>
        <o:r id="V:Rule21" type="connector" idref="#_x0000_s95957"/>
        <o:r id="V:Rule22" type="connector" idref="#_x0000_s95948"/>
        <o:r id="V:Rule23" type="connector" idref="#_x0000_s95962"/>
        <o:r id="V:Rule24" type="connector" idref="#_x0000_s95964"/>
        <o:r id="V:Rule25" type="connector" idref="#_x0000_s95959"/>
        <o:r id="V:Rule26" type="connector" idref="#_x0000_s95963"/>
        <o:r id="V:Rule27" type="connector" idref="#_x0000_s95969"/>
        <o:r id="V:Rule28" type="connector" idref="#_x0000_s95960"/>
        <o:r id="V:Rule29" type="connector" idref="#_x0000_s95974"/>
        <o:r id="V:Rule30" type="connector" idref="#_x0000_s95976"/>
        <o:r id="V:Rule31" type="connector" idref="#_x0000_s95971"/>
        <o:r id="V:Rule32" type="connector" idref="#_x0000_s95975"/>
        <o:r id="V:Rule33" type="connector" idref="#_x0000_s95981"/>
        <o:r id="V:Rule34"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7F652-EA12-43B4-AE79-BCCE51D4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2015-05-13T17:45:00Z</dcterms:created>
  <dcterms:modified xsi:type="dcterms:W3CDTF">2015-05-13T17:45:00Z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